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639" w:rsidRDefault="00AF0FE1">
      <w:r>
        <w:rPr>
          <w:noProof/>
          <w:lang w:eastAsia="es-CL"/>
        </w:rPr>
        <w:drawing>
          <wp:inline distT="0" distB="0" distL="0" distR="0" wp14:anchorId="1BD87699" wp14:editId="5A4A9130">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AF0FE1" w:rsidRDefault="00AF0FE1">
      <w:pPr>
        <w:rPr>
          <w:b/>
          <w:color w:val="323E4F" w:themeColor="text2" w:themeShade="BF"/>
          <w:sz w:val="52"/>
          <w:szCs w:val="52"/>
          <w:lang w:val="es-ES"/>
        </w:rPr>
      </w:pPr>
      <w:r>
        <w:rPr>
          <w:b/>
          <w:color w:val="323E4F" w:themeColor="text2" w:themeShade="BF"/>
          <w:sz w:val="52"/>
          <w:szCs w:val="52"/>
          <w:lang w:val="es-ES"/>
        </w:rPr>
        <w:t xml:space="preserve">                   Novedades </w:t>
      </w:r>
      <w:proofErr w:type="spellStart"/>
      <w:r>
        <w:rPr>
          <w:b/>
          <w:color w:val="323E4F" w:themeColor="text2" w:themeShade="BF"/>
          <w:sz w:val="52"/>
          <w:szCs w:val="52"/>
          <w:lang w:val="es-ES"/>
        </w:rPr>
        <w:t>Granica</w:t>
      </w:r>
      <w:proofErr w:type="spellEnd"/>
    </w:p>
    <w:p w:rsidR="00AF0FE1" w:rsidRDefault="008D2B82">
      <w:pPr>
        <w:rPr>
          <w:b/>
          <w:color w:val="323E4F" w:themeColor="text2" w:themeShade="BF"/>
          <w:sz w:val="52"/>
          <w:szCs w:val="52"/>
          <w:lang w:val="es-ES"/>
        </w:rPr>
      </w:pPr>
      <w:r w:rsidRPr="007362C0">
        <w:rPr>
          <w:noProof/>
          <w:lang w:eastAsia="es-CL"/>
        </w:rPr>
        <w:drawing>
          <wp:anchor distT="0" distB="0" distL="114300" distR="114300" simplePos="0" relativeHeight="251674624" behindDoc="1" locked="0" layoutInCell="1" allowOverlap="1">
            <wp:simplePos x="0" y="0"/>
            <wp:positionH relativeFrom="margin">
              <wp:align>left</wp:align>
            </wp:positionH>
            <wp:positionV relativeFrom="paragraph">
              <wp:posOffset>279400</wp:posOffset>
            </wp:positionV>
            <wp:extent cx="1323975" cy="2047179"/>
            <wp:effectExtent l="114300" t="114300" r="123825" b="144145"/>
            <wp:wrapTight wrapText="bothSides">
              <wp:wrapPolygon edited="0">
                <wp:start x="-1865" y="-1206"/>
                <wp:lineTo x="-1865" y="22920"/>
                <wp:lineTo x="23309" y="22920"/>
                <wp:lineTo x="22999" y="-1206"/>
                <wp:lineTo x="-1865" y="-1206"/>
              </wp:wrapPolygon>
            </wp:wrapTight>
            <wp:docPr id="12" name="Imagen 12" descr="Y:\Portadas\Granica\9789506419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rtadas\Granica\978950641922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3975" cy="20471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AF0FE1" w:rsidRPr="00B706F2" w:rsidRDefault="009F1BC1" w:rsidP="00AF0FE1">
      <w:pPr>
        <w:spacing w:after="0" w:line="240" w:lineRule="auto"/>
        <w:jc w:val="both"/>
        <w:rPr>
          <w:b/>
          <w:sz w:val="24"/>
          <w:szCs w:val="24"/>
        </w:rPr>
      </w:pPr>
      <w:r>
        <w:rPr>
          <w:b/>
          <w:sz w:val="24"/>
          <w:szCs w:val="24"/>
        </w:rPr>
        <w:t>El coaching. Un mundo de posibilidades</w:t>
      </w:r>
    </w:p>
    <w:p w:rsidR="00AF0FE1" w:rsidRDefault="009F1BC1" w:rsidP="00AF0FE1">
      <w:pPr>
        <w:spacing w:after="0" w:line="240" w:lineRule="auto"/>
        <w:jc w:val="both"/>
        <w:rPr>
          <w:sz w:val="24"/>
          <w:szCs w:val="24"/>
        </w:rPr>
      </w:pPr>
      <w:r>
        <w:rPr>
          <w:sz w:val="24"/>
          <w:szCs w:val="24"/>
        </w:rPr>
        <w:t xml:space="preserve">Autores: Norma </w:t>
      </w:r>
      <w:proofErr w:type="spellStart"/>
      <w:r>
        <w:rPr>
          <w:sz w:val="24"/>
          <w:szCs w:val="24"/>
        </w:rPr>
        <w:t>Perel</w:t>
      </w:r>
      <w:proofErr w:type="spellEnd"/>
      <w:r>
        <w:rPr>
          <w:sz w:val="24"/>
          <w:szCs w:val="24"/>
        </w:rPr>
        <w:t xml:space="preserve">, Claudia </w:t>
      </w:r>
      <w:proofErr w:type="spellStart"/>
      <w:r>
        <w:rPr>
          <w:sz w:val="24"/>
          <w:szCs w:val="24"/>
        </w:rPr>
        <w:t>Kleidermacher</w:t>
      </w:r>
      <w:proofErr w:type="spellEnd"/>
      <w:r>
        <w:rPr>
          <w:sz w:val="24"/>
          <w:szCs w:val="24"/>
        </w:rPr>
        <w:t xml:space="preserve">, Nora </w:t>
      </w:r>
      <w:proofErr w:type="spellStart"/>
      <w:r>
        <w:rPr>
          <w:sz w:val="24"/>
          <w:szCs w:val="24"/>
        </w:rPr>
        <w:t>Biderman</w:t>
      </w:r>
      <w:proofErr w:type="spellEnd"/>
      <w:r>
        <w:rPr>
          <w:sz w:val="24"/>
          <w:szCs w:val="24"/>
        </w:rPr>
        <w:t xml:space="preserve"> y Esteban Negroni</w:t>
      </w:r>
    </w:p>
    <w:p w:rsidR="00AF0FE1" w:rsidRDefault="001B51C1" w:rsidP="00AF0FE1">
      <w:pPr>
        <w:spacing w:after="0" w:line="240" w:lineRule="auto"/>
        <w:jc w:val="both"/>
        <w:rPr>
          <w:sz w:val="24"/>
          <w:szCs w:val="24"/>
        </w:rPr>
      </w:pPr>
      <w:r>
        <w:rPr>
          <w:sz w:val="24"/>
          <w:szCs w:val="24"/>
        </w:rPr>
        <w:t>224 p</w:t>
      </w:r>
      <w:r w:rsidR="00AF0FE1" w:rsidRPr="00B706F2">
        <w:rPr>
          <w:sz w:val="24"/>
          <w:szCs w:val="24"/>
        </w:rPr>
        <w:t>áginas</w:t>
      </w:r>
    </w:p>
    <w:p w:rsidR="00AF0FE1" w:rsidRPr="00B706F2" w:rsidRDefault="001B51C1" w:rsidP="00AF0FE1">
      <w:pPr>
        <w:spacing w:after="0" w:line="240" w:lineRule="auto"/>
        <w:jc w:val="both"/>
        <w:rPr>
          <w:sz w:val="24"/>
          <w:szCs w:val="24"/>
        </w:rPr>
      </w:pPr>
      <w:r>
        <w:rPr>
          <w:sz w:val="24"/>
          <w:szCs w:val="24"/>
        </w:rPr>
        <w:t xml:space="preserve">15 </w:t>
      </w:r>
      <w:r w:rsidR="00AF0FE1">
        <w:rPr>
          <w:sz w:val="24"/>
          <w:szCs w:val="24"/>
        </w:rPr>
        <w:t>x</w:t>
      </w:r>
      <w:r>
        <w:rPr>
          <w:sz w:val="24"/>
          <w:szCs w:val="24"/>
        </w:rPr>
        <w:t xml:space="preserve"> 22</w:t>
      </w:r>
      <w:r w:rsidR="00AF0FE1">
        <w:rPr>
          <w:sz w:val="24"/>
          <w:szCs w:val="24"/>
        </w:rPr>
        <w:t xml:space="preserve"> </w:t>
      </w:r>
      <w:r w:rsidR="00AF0FE1" w:rsidRPr="00B706F2">
        <w:rPr>
          <w:sz w:val="24"/>
          <w:szCs w:val="24"/>
        </w:rPr>
        <w:t>cm</w:t>
      </w:r>
    </w:p>
    <w:p w:rsidR="00AF0FE1" w:rsidRPr="00B706F2" w:rsidRDefault="009F1BC1" w:rsidP="00AF0FE1">
      <w:pPr>
        <w:spacing w:after="0" w:line="240" w:lineRule="auto"/>
        <w:jc w:val="both"/>
        <w:rPr>
          <w:sz w:val="24"/>
          <w:szCs w:val="24"/>
        </w:rPr>
      </w:pPr>
      <w:r>
        <w:rPr>
          <w:sz w:val="24"/>
          <w:szCs w:val="24"/>
        </w:rPr>
        <w:t xml:space="preserve">Cód. interno: </w:t>
      </w:r>
      <w:r w:rsidR="00783C6D">
        <w:rPr>
          <w:sz w:val="24"/>
          <w:szCs w:val="24"/>
        </w:rPr>
        <w:t>40034</w:t>
      </w:r>
    </w:p>
    <w:p w:rsidR="00AF0FE1" w:rsidRPr="00B706F2" w:rsidRDefault="00AF0FE1" w:rsidP="00AF0FE1">
      <w:pPr>
        <w:spacing w:after="0" w:line="240" w:lineRule="auto"/>
        <w:jc w:val="both"/>
        <w:rPr>
          <w:sz w:val="24"/>
          <w:szCs w:val="24"/>
        </w:rPr>
      </w:pPr>
      <w:r w:rsidRPr="00B706F2">
        <w:rPr>
          <w:sz w:val="24"/>
          <w:szCs w:val="24"/>
        </w:rPr>
        <w:t xml:space="preserve">ISBN: </w:t>
      </w:r>
      <w:r w:rsidR="009F1BC1">
        <w:rPr>
          <w:color w:val="000000"/>
          <w:sz w:val="24"/>
          <w:szCs w:val="24"/>
          <w:lang w:eastAsia="es-ES"/>
        </w:rPr>
        <w:t>9789506419226</w:t>
      </w:r>
    </w:p>
    <w:p w:rsidR="00AF0FE1" w:rsidRDefault="00AF0FE1" w:rsidP="00AF0FE1">
      <w:pPr>
        <w:spacing w:after="0" w:line="240" w:lineRule="auto"/>
        <w:jc w:val="both"/>
        <w:rPr>
          <w:sz w:val="24"/>
          <w:szCs w:val="24"/>
        </w:rPr>
      </w:pPr>
      <w:r w:rsidRPr="00B706F2">
        <w:rPr>
          <w:sz w:val="24"/>
          <w:szCs w:val="24"/>
        </w:rPr>
        <w:t>Precio: $</w:t>
      </w:r>
      <w:r w:rsidR="00783C6D">
        <w:rPr>
          <w:sz w:val="24"/>
          <w:szCs w:val="24"/>
        </w:rPr>
        <w:t>10.504</w:t>
      </w:r>
      <w:r>
        <w:rPr>
          <w:sz w:val="24"/>
          <w:szCs w:val="24"/>
        </w:rPr>
        <w:t xml:space="preserve"> </w:t>
      </w:r>
      <w:r w:rsidRPr="00B706F2">
        <w:rPr>
          <w:sz w:val="24"/>
          <w:szCs w:val="24"/>
        </w:rPr>
        <w:t>+ IVA</w:t>
      </w:r>
    </w:p>
    <w:p w:rsidR="007F6BFF" w:rsidRDefault="007F6BFF" w:rsidP="00AF0FE1">
      <w:pPr>
        <w:spacing w:after="0" w:line="240" w:lineRule="auto"/>
        <w:jc w:val="both"/>
        <w:rPr>
          <w:sz w:val="24"/>
          <w:szCs w:val="24"/>
        </w:rPr>
      </w:pPr>
    </w:p>
    <w:p w:rsidR="00E22568" w:rsidRDefault="00E22568" w:rsidP="00783C6D">
      <w:pPr>
        <w:spacing w:after="0" w:line="240" w:lineRule="auto"/>
        <w:jc w:val="both"/>
        <w:rPr>
          <w:rFonts w:eastAsia="Times New Roman" w:cs="Times New Roman"/>
          <w:color w:val="000000"/>
          <w:lang w:eastAsia="es-CL"/>
        </w:rPr>
      </w:pPr>
    </w:p>
    <w:p w:rsidR="00E22568" w:rsidRDefault="00E22568" w:rsidP="00783C6D">
      <w:pPr>
        <w:spacing w:after="0" w:line="240" w:lineRule="auto"/>
        <w:jc w:val="both"/>
        <w:rPr>
          <w:rFonts w:eastAsia="Times New Roman" w:cs="Times New Roman"/>
          <w:color w:val="000000"/>
          <w:lang w:eastAsia="es-CL"/>
        </w:rPr>
      </w:pPr>
    </w:p>
    <w:p w:rsidR="007F6BFF" w:rsidRPr="00783C6D" w:rsidRDefault="00783C6D" w:rsidP="00783C6D">
      <w:pPr>
        <w:spacing w:after="0" w:line="240" w:lineRule="auto"/>
        <w:jc w:val="both"/>
      </w:pPr>
      <w:r w:rsidRPr="00783C6D">
        <w:rPr>
          <w:rFonts w:cs="Arial"/>
          <w:color w:val="000000"/>
        </w:rPr>
        <w:t>La idea de escribir este libro nació a partir de preguntas de los alumnos de la carrera de Coaching acerca de las posibles aplicaciones de esta disciplina;</w:t>
      </w:r>
      <w:r>
        <w:rPr>
          <w:rFonts w:cs="Arial"/>
          <w:color w:val="000000"/>
        </w:rPr>
        <w:t xml:space="preserve"> </w:t>
      </w:r>
      <w:r w:rsidRPr="00783C6D">
        <w:rPr>
          <w:rFonts w:cs="Arial"/>
          <w:color w:val="000000"/>
        </w:rPr>
        <w:t xml:space="preserve">y para escribirlo, el equipo de coautores decidió, además de volcar su propia experiencia, convocar a </w:t>
      </w:r>
      <w:proofErr w:type="spellStart"/>
      <w:r w:rsidRPr="00783C6D">
        <w:rPr>
          <w:rFonts w:cs="Arial"/>
          <w:color w:val="000000"/>
        </w:rPr>
        <w:t>coaches</w:t>
      </w:r>
      <w:proofErr w:type="spellEnd"/>
      <w:r w:rsidR="00B268B8">
        <w:rPr>
          <w:rFonts w:cs="Arial"/>
          <w:color w:val="000000"/>
        </w:rPr>
        <w:t xml:space="preserve"> </w:t>
      </w:r>
      <w:r w:rsidRPr="00783C6D">
        <w:rPr>
          <w:rFonts w:cs="Arial"/>
          <w:color w:val="000000"/>
        </w:rPr>
        <w:t>de distintas áreas con el objetivo de que tuvieran la oportunidad de transmitir lo que saben acerca del Coaching aplicado al deporte, a la Nutrición, a los equipos eficaces, a los ejecutivos </w:t>
      </w:r>
      <w:r w:rsidRPr="00783C6D">
        <w:rPr>
          <w:rFonts w:cs="Arial"/>
          <w:i/>
          <w:iCs/>
          <w:color w:val="000000"/>
        </w:rPr>
        <w:t>in-</w:t>
      </w:r>
      <w:proofErr w:type="spellStart"/>
      <w:r w:rsidRPr="00783C6D">
        <w:rPr>
          <w:rFonts w:cs="Arial"/>
          <w:i/>
          <w:iCs/>
          <w:color w:val="000000"/>
        </w:rPr>
        <w:t>company</w:t>
      </w:r>
      <w:proofErr w:type="spellEnd"/>
      <w:r w:rsidRPr="00783C6D">
        <w:rPr>
          <w:rFonts w:cs="Arial"/>
          <w:color w:val="000000"/>
        </w:rPr>
        <w:t xml:space="preserve">, a la </w:t>
      </w:r>
      <w:proofErr w:type="spellStart"/>
      <w:r w:rsidRPr="00783C6D">
        <w:rPr>
          <w:rFonts w:cs="Arial"/>
          <w:color w:val="000000"/>
        </w:rPr>
        <w:t>Ontocorporalidad</w:t>
      </w:r>
      <w:proofErr w:type="spellEnd"/>
      <w:r w:rsidRPr="00783C6D">
        <w:rPr>
          <w:rFonts w:cs="Arial"/>
          <w:color w:val="000000"/>
        </w:rPr>
        <w:t>, al voluntariado, a la Mediación, a las Neurociencias y a la Salud. Así concebido,</w:t>
      </w:r>
      <w:r w:rsidR="00B268B8">
        <w:rPr>
          <w:rFonts w:cs="Arial"/>
          <w:color w:val="000000"/>
        </w:rPr>
        <w:t xml:space="preserve"> </w:t>
      </w:r>
      <w:r w:rsidRPr="00783C6D">
        <w:rPr>
          <w:rFonts w:cs="Arial"/>
          <w:i/>
          <w:iCs/>
          <w:color w:val="000000"/>
        </w:rPr>
        <w:t>El Coaching.</w:t>
      </w:r>
      <w:r w:rsidR="00B268B8">
        <w:rPr>
          <w:rFonts w:cs="Arial"/>
          <w:i/>
          <w:iCs/>
          <w:color w:val="000000"/>
        </w:rPr>
        <w:t xml:space="preserve"> </w:t>
      </w:r>
      <w:r w:rsidRPr="00783C6D">
        <w:rPr>
          <w:rFonts w:cs="Arial"/>
          <w:i/>
          <w:iCs/>
          <w:color w:val="000000"/>
        </w:rPr>
        <w:t>Un mundo de posibilidades</w:t>
      </w:r>
      <w:r w:rsidRPr="00783C6D">
        <w:rPr>
          <w:rFonts w:cs="Arial"/>
          <w:color w:val="000000"/>
        </w:rPr>
        <w:t>, tiene como principal objetivo generar en sus lectores inquietudes, preguntas y horizontes de oportunidad.</w:t>
      </w:r>
    </w:p>
    <w:p w:rsidR="001370F6" w:rsidRPr="00783C6D" w:rsidRDefault="001370F6" w:rsidP="00783C6D">
      <w:pPr>
        <w:spacing w:after="0" w:line="240" w:lineRule="auto"/>
        <w:jc w:val="both"/>
      </w:pPr>
    </w:p>
    <w:p w:rsidR="001370F6" w:rsidRPr="00B706F2" w:rsidRDefault="001370F6" w:rsidP="00AF0FE1">
      <w:pPr>
        <w:spacing w:after="0" w:line="240" w:lineRule="auto"/>
        <w:jc w:val="both"/>
        <w:rPr>
          <w:sz w:val="24"/>
          <w:szCs w:val="24"/>
        </w:rPr>
      </w:pPr>
    </w:p>
    <w:p w:rsidR="007F6BFF" w:rsidRPr="00E121E0" w:rsidRDefault="00F922D3" w:rsidP="007F6BFF">
      <w:pPr>
        <w:spacing w:after="0" w:line="240" w:lineRule="auto"/>
        <w:jc w:val="both"/>
        <w:rPr>
          <w:b/>
          <w:sz w:val="24"/>
          <w:szCs w:val="24"/>
        </w:rPr>
      </w:pPr>
      <w:r w:rsidRPr="007362C0">
        <w:rPr>
          <w:noProof/>
          <w:lang w:eastAsia="es-CL"/>
        </w:rPr>
        <w:drawing>
          <wp:anchor distT="0" distB="0" distL="114300" distR="114300" simplePos="0" relativeHeight="251675648" behindDoc="1" locked="0" layoutInCell="1" allowOverlap="1">
            <wp:simplePos x="0" y="0"/>
            <wp:positionH relativeFrom="margin">
              <wp:align>left</wp:align>
            </wp:positionH>
            <wp:positionV relativeFrom="paragraph">
              <wp:posOffset>0</wp:posOffset>
            </wp:positionV>
            <wp:extent cx="1472565" cy="2047875"/>
            <wp:effectExtent l="0" t="0" r="0" b="9525"/>
            <wp:wrapTight wrapText="bothSides">
              <wp:wrapPolygon edited="0">
                <wp:start x="0" y="0"/>
                <wp:lineTo x="0" y="21500"/>
                <wp:lineTo x="21237" y="21500"/>
                <wp:lineTo x="21237" y="0"/>
                <wp:lineTo x="0" y="0"/>
              </wp:wrapPolygon>
            </wp:wrapTight>
            <wp:docPr id="2" name="Imagen 2" descr="Y:\Portadas\Granica\9789506419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ortadas\Granica\978950641928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7F88">
        <w:rPr>
          <w:b/>
          <w:sz w:val="24"/>
          <w:szCs w:val="24"/>
        </w:rPr>
        <w:t xml:space="preserve">Desarrollo del talento humano </w:t>
      </w:r>
    </w:p>
    <w:p w:rsidR="007F6BFF" w:rsidRPr="00E121E0" w:rsidRDefault="00257F88" w:rsidP="007F6BFF">
      <w:pPr>
        <w:spacing w:after="0" w:line="240" w:lineRule="auto"/>
        <w:jc w:val="both"/>
        <w:rPr>
          <w:sz w:val="24"/>
          <w:szCs w:val="24"/>
        </w:rPr>
      </w:pPr>
      <w:r>
        <w:rPr>
          <w:sz w:val="24"/>
          <w:szCs w:val="24"/>
        </w:rPr>
        <w:t xml:space="preserve">Autora: Martha Alles </w:t>
      </w:r>
    </w:p>
    <w:p w:rsidR="007F6BFF" w:rsidRDefault="00257F88" w:rsidP="007F6BFF">
      <w:pPr>
        <w:spacing w:after="0" w:line="240" w:lineRule="auto"/>
        <w:jc w:val="both"/>
        <w:rPr>
          <w:sz w:val="24"/>
          <w:szCs w:val="24"/>
        </w:rPr>
      </w:pPr>
      <w:r>
        <w:rPr>
          <w:sz w:val="24"/>
          <w:szCs w:val="24"/>
        </w:rPr>
        <w:t>384</w:t>
      </w:r>
      <w:r w:rsidR="007F6BFF" w:rsidRPr="00E121E0">
        <w:rPr>
          <w:sz w:val="24"/>
          <w:szCs w:val="24"/>
        </w:rPr>
        <w:t xml:space="preserve"> páginas</w:t>
      </w:r>
    </w:p>
    <w:p w:rsidR="007F6BFF" w:rsidRPr="00E121E0" w:rsidRDefault="00257F88" w:rsidP="007F6BFF">
      <w:pPr>
        <w:spacing w:after="0" w:line="240" w:lineRule="auto"/>
        <w:jc w:val="both"/>
        <w:rPr>
          <w:sz w:val="24"/>
          <w:szCs w:val="24"/>
        </w:rPr>
      </w:pPr>
      <w:r>
        <w:rPr>
          <w:sz w:val="24"/>
          <w:szCs w:val="24"/>
        </w:rPr>
        <w:t>23 x 17</w:t>
      </w:r>
      <w:r w:rsidR="007F6BFF" w:rsidRPr="00B52516">
        <w:rPr>
          <w:sz w:val="24"/>
          <w:szCs w:val="24"/>
        </w:rPr>
        <w:t xml:space="preserve"> cm</w:t>
      </w:r>
    </w:p>
    <w:p w:rsidR="007F6BFF" w:rsidRPr="00E121E0" w:rsidRDefault="007F6BFF" w:rsidP="007F6BFF">
      <w:pPr>
        <w:spacing w:after="0" w:line="240" w:lineRule="auto"/>
        <w:jc w:val="both"/>
        <w:rPr>
          <w:sz w:val="24"/>
          <w:szCs w:val="24"/>
        </w:rPr>
      </w:pPr>
      <w:r>
        <w:rPr>
          <w:sz w:val="24"/>
          <w:szCs w:val="24"/>
        </w:rPr>
        <w:t>Cód.</w:t>
      </w:r>
      <w:r w:rsidR="00257F88">
        <w:rPr>
          <w:sz w:val="24"/>
          <w:szCs w:val="24"/>
        </w:rPr>
        <w:t xml:space="preserve"> interno: 40045</w:t>
      </w:r>
    </w:p>
    <w:p w:rsidR="007F6BFF" w:rsidRPr="00E121E0" w:rsidRDefault="007F6BFF" w:rsidP="007F6BFF">
      <w:pPr>
        <w:spacing w:after="0" w:line="240" w:lineRule="auto"/>
        <w:jc w:val="both"/>
        <w:rPr>
          <w:sz w:val="24"/>
          <w:szCs w:val="24"/>
        </w:rPr>
      </w:pPr>
      <w:r>
        <w:rPr>
          <w:sz w:val="24"/>
          <w:szCs w:val="24"/>
        </w:rPr>
        <w:t xml:space="preserve">ISBN: </w:t>
      </w:r>
      <w:r w:rsidR="00257F88">
        <w:rPr>
          <w:sz w:val="24"/>
          <w:szCs w:val="24"/>
        </w:rPr>
        <w:t>9789506419288</w:t>
      </w:r>
    </w:p>
    <w:p w:rsidR="007F6BFF" w:rsidRPr="00E121E0" w:rsidRDefault="007F6BFF" w:rsidP="007F6BFF">
      <w:pPr>
        <w:spacing w:after="0" w:line="240" w:lineRule="auto"/>
        <w:jc w:val="both"/>
        <w:rPr>
          <w:sz w:val="24"/>
          <w:szCs w:val="24"/>
        </w:rPr>
      </w:pPr>
      <w:r w:rsidRPr="00E121E0">
        <w:rPr>
          <w:sz w:val="24"/>
          <w:szCs w:val="24"/>
        </w:rPr>
        <w:t>Precio: $</w:t>
      </w:r>
      <w:r w:rsidR="00257F88">
        <w:rPr>
          <w:sz w:val="24"/>
          <w:szCs w:val="24"/>
        </w:rPr>
        <w:t>16.807</w:t>
      </w:r>
      <w:r w:rsidRPr="00E121E0">
        <w:rPr>
          <w:sz w:val="24"/>
          <w:szCs w:val="24"/>
        </w:rPr>
        <w:t xml:space="preserve"> + IVA</w:t>
      </w:r>
    </w:p>
    <w:p w:rsidR="007F6BFF" w:rsidRDefault="007F6BFF" w:rsidP="007F6BFF">
      <w:pPr>
        <w:jc w:val="both"/>
      </w:pPr>
    </w:p>
    <w:p w:rsidR="001370F6" w:rsidRDefault="001370F6" w:rsidP="007F6BFF">
      <w:pPr>
        <w:jc w:val="both"/>
      </w:pPr>
    </w:p>
    <w:p w:rsidR="00E22568" w:rsidRDefault="00E22568" w:rsidP="002C4C17">
      <w:pPr>
        <w:jc w:val="both"/>
      </w:pPr>
    </w:p>
    <w:p w:rsidR="007F6BFF" w:rsidRDefault="002C4C17" w:rsidP="002C4C17">
      <w:pPr>
        <w:jc w:val="both"/>
        <w:rPr>
          <w:rFonts w:cs="Arial"/>
          <w:color w:val="000000"/>
        </w:rPr>
      </w:pPr>
      <w:r w:rsidRPr="002C4C17">
        <w:rPr>
          <w:rFonts w:cs="Arial"/>
          <w:color w:val="000000"/>
        </w:rPr>
        <w:t xml:space="preserve">Este libro, publicado por primera vez en el año 2004, ya había sido objeto de una revisión completa en el año 2008. Fiel a su propósito de mantener vivas y actualizadas sus obras, Martha Alles ahora, </w:t>
      </w:r>
      <w:r w:rsidRPr="002C4C17">
        <w:rPr>
          <w:rFonts w:cs="Arial"/>
          <w:color w:val="000000"/>
        </w:rPr>
        <w:lastRenderedPageBreak/>
        <w:t>en 2017, ha realizado una relectura del libro, a partir de la cual, sin modificar su estructura, le ha introducido numerosos cambios a la luz de las nuevas realidades del contexto y de la propia evolución de la disciplina. La obra trata la cuestión del talento de las personas en un contexto laboral. Su enfoque consiste en la segmentación de sus partes componentes, que no son otras que las competencias requeridas por el puesto actual o futuro, lo que permite así identificar el talento, medirlo y desarrollarlo. Se explican una variedad de métodos dirigidos a mejorar competencias, </w:t>
      </w:r>
      <w:r w:rsidRPr="002C4C17">
        <w:rPr>
          <w:rFonts w:cs="Arial"/>
          <w:b/>
          <w:bCs/>
          <w:color w:val="000000"/>
        </w:rPr>
        <w:t>entrenamiento</w:t>
      </w:r>
      <w:r w:rsidRPr="002C4C17">
        <w:rPr>
          <w:rFonts w:cs="Arial"/>
          <w:color w:val="000000"/>
        </w:rPr>
        <w:t> en sus diferentes variantes, el </w:t>
      </w:r>
      <w:r w:rsidRPr="002C4C17">
        <w:rPr>
          <w:rFonts w:cs="Arial"/>
          <w:b/>
          <w:bCs/>
          <w:color w:val="000000"/>
        </w:rPr>
        <w:t>rol del jefe entrenador, codesarrollo y autodesarrollo</w:t>
      </w:r>
      <w:r w:rsidRPr="002C4C17">
        <w:rPr>
          <w:rFonts w:cs="Arial"/>
          <w:color w:val="000000"/>
        </w:rPr>
        <w:t>, tanto dentro como fuera del trabajo. En esta última variante se utilizan una serie de técnicas tales como deportes, hobbies, actividades extracurriculares, lecturas, análisis de películas y referentes. Este libro está dirigido a todos aquellos que estén interesados y comprometidos con el desarrollo de los recursos humanos en las organizaciones.</w:t>
      </w:r>
    </w:p>
    <w:p w:rsidR="002C4C17" w:rsidRDefault="002C4C17" w:rsidP="002C4C17">
      <w:pPr>
        <w:jc w:val="both"/>
        <w:rPr>
          <w:rFonts w:cs="Arial"/>
          <w:color w:val="000000"/>
        </w:rPr>
      </w:pPr>
    </w:p>
    <w:p w:rsidR="007F6BFF" w:rsidRPr="00E22568" w:rsidRDefault="00E22568" w:rsidP="00E22568">
      <w:pPr>
        <w:contextualSpacing/>
        <w:jc w:val="both"/>
      </w:pPr>
      <w:r w:rsidRPr="007362C0">
        <w:rPr>
          <w:noProof/>
          <w:lang w:eastAsia="es-CL"/>
        </w:rPr>
        <w:drawing>
          <wp:anchor distT="0" distB="0" distL="114300" distR="114300" simplePos="0" relativeHeight="251676672" behindDoc="1" locked="0" layoutInCell="1" allowOverlap="1">
            <wp:simplePos x="0" y="0"/>
            <wp:positionH relativeFrom="margin">
              <wp:align>left</wp:align>
            </wp:positionH>
            <wp:positionV relativeFrom="paragraph">
              <wp:posOffset>12700</wp:posOffset>
            </wp:positionV>
            <wp:extent cx="1456690" cy="1971675"/>
            <wp:effectExtent l="0" t="0" r="0" b="9525"/>
            <wp:wrapTight wrapText="bothSides">
              <wp:wrapPolygon edited="0">
                <wp:start x="0" y="0"/>
                <wp:lineTo x="0" y="21496"/>
                <wp:lineTo x="21186" y="21496"/>
                <wp:lineTo x="21186" y="0"/>
                <wp:lineTo x="0" y="0"/>
              </wp:wrapPolygon>
            </wp:wrapTight>
            <wp:docPr id="3" name="Imagen 3" descr="Y:\Portadas\Granica\desarrollo por competen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rtadas\Granica\desarrollo por competencia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69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4C17">
        <w:rPr>
          <w:b/>
          <w:sz w:val="24"/>
          <w:szCs w:val="24"/>
        </w:rPr>
        <w:t xml:space="preserve">Desempeño por competencias </w:t>
      </w:r>
    </w:p>
    <w:p w:rsidR="007F6BFF" w:rsidRPr="00E121E0" w:rsidRDefault="007F6BFF" w:rsidP="007F6BFF">
      <w:pPr>
        <w:spacing w:after="0" w:line="240" w:lineRule="auto"/>
        <w:contextualSpacing/>
        <w:jc w:val="both"/>
        <w:rPr>
          <w:sz w:val="24"/>
          <w:szCs w:val="24"/>
        </w:rPr>
      </w:pPr>
      <w:r>
        <w:rPr>
          <w:sz w:val="24"/>
          <w:szCs w:val="24"/>
        </w:rPr>
        <w:t>Autor</w:t>
      </w:r>
      <w:r w:rsidR="002C4C17">
        <w:rPr>
          <w:sz w:val="24"/>
          <w:szCs w:val="24"/>
        </w:rPr>
        <w:t>a: Martha Alles</w:t>
      </w:r>
    </w:p>
    <w:p w:rsidR="007F6BFF" w:rsidRDefault="00C75D4B" w:rsidP="007F6BFF">
      <w:pPr>
        <w:spacing w:after="0" w:line="240" w:lineRule="auto"/>
        <w:contextualSpacing/>
        <w:jc w:val="both"/>
        <w:rPr>
          <w:sz w:val="24"/>
          <w:szCs w:val="24"/>
        </w:rPr>
      </w:pPr>
      <w:r>
        <w:rPr>
          <w:sz w:val="24"/>
          <w:szCs w:val="24"/>
        </w:rPr>
        <w:t>360</w:t>
      </w:r>
      <w:r w:rsidR="007F6BFF" w:rsidRPr="00E121E0">
        <w:rPr>
          <w:sz w:val="24"/>
          <w:szCs w:val="24"/>
        </w:rPr>
        <w:t xml:space="preserve"> páginas</w:t>
      </w:r>
    </w:p>
    <w:p w:rsidR="007F6BFF" w:rsidRPr="00E121E0" w:rsidRDefault="00C75D4B" w:rsidP="007F6BFF">
      <w:pPr>
        <w:spacing w:after="0" w:line="240" w:lineRule="auto"/>
        <w:contextualSpacing/>
        <w:jc w:val="both"/>
        <w:rPr>
          <w:sz w:val="24"/>
          <w:szCs w:val="24"/>
        </w:rPr>
      </w:pPr>
      <w:r>
        <w:rPr>
          <w:sz w:val="24"/>
          <w:szCs w:val="24"/>
        </w:rPr>
        <w:t>23 x 17</w:t>
      </w:r>
      <w:r w:rsidR="007F6BFF" w:rsidRPr="00B52516">
        <w:rPr>
          <w:sz w:val="24"/>
          <w:szCs w:val="24"/>
        </w:rPr>
        <w:t xml:space="preserve"> cm</w:t>
      </w:r>
    </w:p>
    <w:p w:rsidR="007F6BFF" w:rsidRPr="00E121E0" w:rsidRDefault="00C75D4B" w:rsidP="007F6BFF">
      <w:pPr>
        <w:spacing w:after="0" w:line="240" w:lineRule="auto"/>
        <w:contextualSpacing/>
        <w:jc w:val="both"/>
        <w:rPr>
          <w:sz w:val="24"/>
          <w:szCs w:val="24"/>
        </w:rPr>
      </w:pPr>
      <w:r>
        <w:rPr>
          <w:sz w:val="24"/>
          <w:szCs w:val="24"/>
        </w:rPr>
        <w:t>Cód. interno: 40061</w:t>
      </w:r>
    </w:p>
    <w:p w:rsidR="007F6BFF" w:rsidRPr="00E121E0" w:rsidRDefault="007F6BFF" w:rsidP="007F6BFF">
      <w:pPr>
        <w:spacing w:after="0" w:line="240" w:lineRule="auto"/>
        <w:contextualSpacing/>
        <w:jc w:val="both"/>
        <w:rPr>
          <w:sz w:val="24"/>
          <w:szCs w:val="24"/>
        </w:rPr>
      </w:pPr>
      <w:r>
        <w:rPr>
          <w:sz w:val="24"/>
          <w:szCs w:val="24"/>
        </w:rPr>
        <w:t xml:space="preserve">ISBN: </w:t>
      </w:r>
      <w:r w:rsidR="00C75D4B">
        <w:rPr>
          <w:sz w:val="24"/>
          <w:szCs w:val="24"/>
        </w:rPr>
        <w:t>9789506419325</w:t>
      </w:r>
    </w:p>
    <w:p w:rsidR="007F6BFF" w:rsidRPr="00E121E0" w:rsidRDefault="007F6BFF" w:rsidP="007F6BFF">
      <w:pPr>
        <w:spacing w:after="0" w:line="240" w:lineRule="auto"/>
        <w:contextualSpacing/>
        <w:jc w:val="both"/>
        <w:rPr>
          <w:sz w:val="24"/>
          <w:szCs w:val="24"/>
        </w:rPr>
      </w:pPr>
      <w:r w:rsidRPr="00E121E0">
        <w:rPr>
          <w:sz w:val="24"/>
          <w:szCs w:val="24"/>
        </w:rPr>
        <w:t>Precio: $</w:t>
      </w:r>
      <w:r w:rsidR="00C75D4B">
        <w:rPr>
          <w:sz w:val="24"/>
          <w:szCs w:val="24"/>
        </w:rPr>
        <w:t>17.311</w:t>
      </w:r>
      <w:r>
        <w:rPr>
          <w:sz w:val="24"/>
          <w:szCs w:val="24"/>
        </w:rPr>
        <w:t xml:space="preserve"> </w:t>
      </w:r>
      <w:r w:rsidRPr="00E121E0">
        <w:rPr>
          <w:sz w:val="24"/>
          <w:szCs w:val="24"/>
        </w:rPr>
        <w:t>+ IVA</w:t>
      </w:r>
    </w:p>
    <w:p w:rsidR="007F6BFF" w:rsidRDefault="007F6BFF" w:rsidP="007F6BFF">
      <w:pPr>
        <w:jc w:val="both"/>
      </w:pPr>
    </w:p>
    <w:p w:rsidR="001370F6" w:rsidRDefault="001370F6" w:rsidP="007F6BFF">
      <w:pPr>
        <w:jc w:val="both"/>
      </w:pPr>
    </w:p>
    <w:p w:rsidR="00177D4F" w:rsidRDefault="00177D4F" w:rsidP="007F6BFF">
      <w:pPr>
        <w:jc w:val="both"/>
      </w:pPr>
    </w:p>
    <w:p w:rsidR="007529CE" w:rsidRPr="007529CE" w:rsidRDefault="007529CE" w:rsidP="007F6BFF">
      <w:pPr>
        <w:jc w:val="both"/>
        <w:rPr>
          <w:rFonts w:cs="Arial"/>
          <w:color w:val="000000"/>
        </w:rPr>
      </w:pPr>
      <w:r w:rsidRPr="007529CE">
        <w:rPr>
          <w:rFonts w:cs="Arial"/>
          <w:color w:val="000000"/>
        </w:rPr>
        <w:t>La versión original de esta obra data del año 2002. En el 2008 se publicó una edición modificada con considerables mejoras, que desde entonces fue objeto de numerosas reimpresiones.</w:t>
      </w:r>
    </w:p>
    <w:p w:rsidR="007529CE" w:rsidRDefault="00E22568" w:rsidP="007F6BFF">
      <w:pPr>
        <w:jc w:val="both"/>
        <w:rPr>
          <w:rFonts w:ascii="Arial" w:hAnsi="Arial" w:cs="Arial"/>
          <w:color w:val="000000"/>
          <w:sz w:val="20"/>
          <w:szCs w:val="20"/>
        </w:rPr>
      </w:pPr>
      <w:r w:rsidRPr="007362C0">
        <w:rPr>
          <w:noProof/>
          <w:lang w:eastAsia="es-CL"/>
        </w:rPr>
        <w:drawing>
          <wp:anchor distT="0" distB="0" distL="114300" distR="114300" simplePos="0" relativeHeight="251677696" behindDoc="1" locked="0" layoutInCell="1" allowOverlap="1">
            <wp:simplePos x="0" y="0"/>
            <wp:positionH relativeFrom="margin">
              <wp:align>left</wp:align>
            </wp:positionH>
            <wp:positionV relativeFrom="paragraph">
              <wp:posOffset>169545</wp:posOffset>
            </wp:positionV>
            <wp:extent cx="1444625" cy="1981200"/>
            <wp:effectExtent l="0" t="0" r="3175" b="0"/>
            <wp:wrapTight wrapText="bothSides">
              <wp:wrapPolygon edited="0">
                <wp:start x="0" y="0"/>
                <wp:lineTo x="0" y="21392"/>
                <wp:lineTo x="21363" y="21392"/>
                <wp:lineTo x="21363" y="0"/>
                <wp:lineTo x="0" y="0"/>
              </wp:wrapPolygon>
            </wp:wrapTight>
            <wp:docPr id="4" name="Imagen 4" descr="Y:\Portadas\Granica\elija al mej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Portadas\Granica\elija al mej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4625"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BFF" w:rsidRPr="00E121E0" w:rsidRDefault="0024750C" w:rsidP="007F6BFF">
      <w:pPr>
        <w:spacing w:after="0" w:line="240" w:lineRule="auto"/>
        <w:jc w:val="both"/>
        <w:rPr>
          <w:b/>
          <w:sz w:val="24"/>
          <w:szCs w:val="24"/>
        </w:rPr>
      </w:pPr>
      <w:r>
        <w:rPr>
          <w:b/>
          <w:sz w:val="24"/>
          <w:szCs w:val="24"/>
        </w:rPr>
        <w:t>Elija al mejor</w:t>
      </w:r>
    </w:p>
    <w:p w:rsidR="007F6BFF" w:rsidRDefault="007F6BFF" w:rsidP="007F6BFF">
      <w:pPr>
        <w:spacing w:after="0" w:line="240" w:lineRule="auto"/>
        <w:jc w:val="both"/>
        <w:rPr>
          <w:sz w:val="24"/>
          <w:szCs w:val="24"/>
        </w:rPr>
      </w:pPr>
      <w:r>
        <w:rPr>
          <w:sz w:val="24"/>
          <w:szCs w:val="24"/>
        </w:rPr>
        <w:t>Autor: Martha Alles</w:t>
      </w:r>
    </w:p>
    <w:p w:rsidR="007F6BFF" w:rsidRDefault="0024750C" w:rsidP="007F6BFF">
      <w:pPr>
        <w:spacing w:after="0" w:line="240" w:lineRule="auto"/>
        <w:jc w:val="both"/>
        <w:rPr>
          <w:sz w:val="24"/>
          <w:szCs w:val="24"/>
        </w:rPr>
      </w:pPr>
      <w:r>
        <w:rPr>
          <w:sz w:val="24"/>
          <w:szCs w:val="24"/>
        </w:rPr>
        <w:t>408</w:t>
      </w:r>
      <w:r w:rsidR="00026EB0">
        <w:rPr>
          <w:sz w:val="24"/>
          <w:szCs w:val="24"/>
        </w:rPr>
        <w:t xml:space="preserve"> </w:t>
      </w:r>
      <w:r w:rsidR="007F6BFF" w:rsidRPr="00E121E0">
        <w:rPr>
          <w:sz w:val="24"/>
          <w:szCs w:val="24"/>
        </w:rPr>
        <w:t>páginas</w:t>
      </w:r>
    </w:p>
    <w:p w:rsidR="007F6BFF" w:rsidRPr="00E121E0" w:rsidRDefault="00026EB0" w:rsidP="007F6BFF">
      <w:pPr>
        <w:spacing w:after="0" w:line="240" w:lineRule="auto"/>
        <w:jc w:val="both"/>
        <w:rPr>
          <w:sz w:val="24"/>
          <w:szCs w:val="24"/>
        </w:rPr>
      </w:pPr>
      <w:r>
        <w:rPr>
          <w:sz w:val="24"/>
          <w:szCs w:val="24"/>
        </w:rPr>
        <w:t xml:space="preserve">23 </w:t>
      </w:r>
      <w:r w:rsidR="007F6BFF">
        <w:rPr>
          <w:sz w:val="24"/>
          <w:szCs w:val="24"/>
        </w:rPr>
        <w:t>x</w:t>
      </w:r>
      <w:r w:rsidR="007F6BFF" w:rsidRPr="00B52516">
        <w:rPr>
          <w:sz w:val="24"/>
          <w:szCs w:val="24"/>
        </w:rPr>
        <w:t xml:space="preserve"> </w:t>
      </w:r>
      <w:r>
        <w:rPr>
          <w:sz w:val="24"/>
          <w:szCs w:val="24"/>
        </w:rPr>
        <w:t xml:space="preserve">17 </w:t>
      </w:r>
      <w:r w:rsidR="007F6BFF" w:rsidRPr="00B52516">
        <w:rPr>
          <w:sz w:val="24"/>
          <w:szCs w:val="24"/>
        </w:rPr>
        <w:t>cm</w:t>
      </w:r>
    </w:p>
    <w:p w:rsidR="007F6BFF" w:rsidRPr="00E121E0" w:rsidRDefault="0024750C" w:rsidP="007F6BFF">
      <w:pPr>
        <w:spacing w:after="0" w:line="240" w:lineRule="auto"/>
        <w:jc w:val="both"/>
        <w:rPr>
          <w:sz w:val="24"/>
          <w:szCs w:val="24"/>
        </w:rPr>
      </w:pPr>
      <w:r>
        <w:rPr>
          <w:sz w:val="24"/>
          <w:szCs w:val="24"/>
        </w:rPr>
        <w:t>Cód. interno: 400</w:t>
      </w:r>
      <w:r w:rsidR="002D0BAA">
        <w:rPr>
          <w:sz w:val="24"/>
          <w:szCs w:val="24"/>
        </w:rPr>
        <w:t>42</w:t>
      </w:r>
    </w:p>
    <w:p w:rsidR="007F6BFF" w:rsidRPr="00E121E0" w:rsidRDefault="007F6BFF" w:rsidP="007F6BFF">
      <w:pPr>
        <w:spacing w:after="0" w:line="240" w:lineRule="auto"/>
        <w:jc w:val="both"/>
        <w:rPr>
          <w:sz w:val="24"/>
          <w:szCs w:val="24"/>
        </w:rPr>
      </w:pPr>
      <w:r>
        <w:rPr>
          <w:sz w:val="24"/>
          <w:szCs w:val="24"/>
        </w:rPr>
        <w:t xml:space="preserve">ISBN: </w:t>
      </w:r>
      <w:r w:rsidR="0024750C">
        <w:rPr>
          <w:sz w:val="24"/>
          <w:szCs w:val="24"/>
        </w:rPr>
        <w:t>9789506419202</w:t>
      </w:r>
    </w:p>
    <w:p w:rsidR="007F6BFF" w:rsidRPr="00E121E0" w:rsidRDefault="007F6BFF" w:rsidP="007F6BFF">
      <w:pPr>
        <w:spacing w:after="0" w:line="240" w:lineRule="auto"/>
        <w:jc w:val="both"/>
        <w:rPr>
          <w:sz w:val="24"/>
          <w:szCs w:val="24"/>
        </w:rPr>
      </w:pPr>
      <w:r w:rsidRPr="00E121E0">
        <w:rPr>
          <w:sz w:val="24"/>
          <w:szCs w:val="24"/>
        </w:rPr>
        <w:t>Precio: $</w:t>
      </w:r>
      <w:r w:rsidR="002D0BAA">
        <w:rPr>
          <w:sz w:val="24"/>
          <w:szCs w:val="24"/>
        </w:rPr>
        <w:t>17.227</w:t>
      </w:r>
      <w:r>
        <w:rPr>
          <w:sz w:val="24"/>
          <w:szCs w:val="24"/>
        </w:rPr>
        <w:t xml:space="preserve"> </w:t>
      </w:r>
      <w:r w:rsidRPr="00E121E0">
        <w:rPr>
          <w:sz w:val="24"/>
          <w:szCs w:val="24"/>
        </w:rPr>
        <w:t>+ IVA</w:t>
      </w:r>
    </w:p>
    <w:p w:rsidR="007F6BFF" w:rsidRDefault="007F6BFF" w:rsidP="007F6BFF">
      <w:pPr>
        <w:jc w:val="both"/>
      </w:pPr>
    </w:p>
    <w:p w:rsidR="001370F6" w:rsidRDefault="001370F6" w:rsidP="007F6BFF">
      <w:pPr>
        <w:jc w:val="both"/>
      </w:pPr>
    </w:p>
    <w:p w:rsidR="006C4910" w:rsidRDefault="006C4910" w:rsidP="00A60B43">
      <w:pPr>
        <w:spacing w:line="240" w:lineRule="auto"/>
        <w:ind w:right="1325"/>
        <w:jc w:val="both"/>
      </w:pPr>
    </w:p>
    <w:p w:rsidR="00A60B43" w:rsidRPr="00A60B43" w:rsidRDefault="00A60B43" w:rsidP="00426463">
      <w:pPr>
        <w:spacing w:line="240" w:lineRule="auto"/>
        <w:ind w:right="49"/>
        <w:jc w:val="both"/>
        <w:rPr>
          <w:rFonts w:eastAsia="Times New Roman" w:cs="Times New Roman"/>
          <w:color w:val="000000"/>
          <w:lang w:eastAsia="es-CL"/>
        </w:rPr>
      </w:pPr>
      <w:r w:rsidRPr="00A60B43">
        <w:rPr>
          <w:rFonts w:eastAsia="Times New Roman" w:cs="Arial"/>
          <w:i/>
          <w:iCs/>
          <w:color w:val="000000"/>
          <w:lang w:val="es-AR" w:eastAsia="es-CL"/>
        </w:rPr>
        <w:t>Elija al mejor</w:t>
      </w:r>
      <w:r w:rsidRPr="00A60B43">
        <w:rPr>
          <w:rFonts w:eastAsia="Times New Roman" w:cs="Arial"/>
          <w:color w:val="000000"/>
          <w:lang w:val="es-AR" w:eastAsia="es-CL"/>
        </w:rPr>
        <w:t> fue publicado en su primera versión a fines de la década del ’90 y fue uno de los primeros libros en nuestro idioma que, haciendo foco en la entrevista, abordó la temática de Gestión por competencias. Tuvo desde entonces numerosas re ediciones. A lo largo de este tiempo,</w:t>
      </w:r>
      <w:r w:rsidR="00E22568">
        <w:rPr>
          <w:rFonts w:eastAsia="Times New Roman" w:cs="Arial"/>
          <w:color w:val="000000"/>
          <w:lang w:val="es-AR" w:eastAsia="es-CL"/>
        </w:rPr>
        <w:t xml:space="preserve"> </w:t>
      </w:r>
      <w:r w:rsidRPr="00A60B43">
        <w:rPr>
          <w:rFonts w:eastAsia="Times New Roman" w:cs="Arial"/>
          <w:color w:val="000000"/>
          <w:lang w:val="es-AR" w:eastAsia="es-CL"/>
        </w:rPr>
        <w:t xml:space="preserve">si bien los conceptos básicos sobre selección de personas y sobre la entrevista en particular no se </w:t>
      </w:r>
      <w:r w:rsidRPr="00A60B43">
        <w:rPr>
          <w:rFonts w:eastAsia="Times New Roman" w:cs="Arial"/>
          <w:color w:val="000000"/>
          <w:lang w:val="es-AR" w:eastAsia="es-CL"/>
        </w:rPr>
        <w:lastRenderedPageBreak/>
        <w:t>han modificado, sí han cambiado sustancialmente las formas en que estos procesos se realizan: las vías de comunicación, los soportes en los cuales se registran los datos, la manera de interactuar entre las personas y, por ende, los comportamientos relacionados, de todos los involucrados. </w:t>
      </w:r>
      <w:r w:rsidRPr="00A60B43">
        <w:rPr>
          <w:rFonts w:eastAsia="Times New Roman" w:cs="Arial"/>
          <w:color w:val="000000"/>
          <w:lang w:eastAsia="es-CL"/>
        </w:rPr>
        <w:t>Esta circunstancia ha motivado a su autora, </w:t>
      </w:r>
      <w:r w:rsidRPr="00A60B43">
        <w:rPr>
          <w:rFonts w:eastAsia="Times New Roman" w:cs="Arial"/>
          <w:bCs/>
          <w:color w:val="000000"/>
          <w:lang w:eastAsia="es-CL"/>
        </w:rPr>
        <w:t>Martha Alles</w:t>
      </w:r>
      <w:r w:rsidRPr="00A60B43">
        <w:rPr>
          <w:rFonts w:eastAsia="Times New Roman" w:cs="Arial"/>
          <w:color w:val="000000"/>
          <w:lang w:eastAsia="es-CL"/>
        </w:rPr>
        <w:t>, a reescribir integralmente esta obra clásica y ofrecerle al lector una edición completamente actualizada,</w:t>
      </w:r>
      <w:r>
        <w:rPr>
          <w:rFonts w:eastAsia="Times New Roman" w:cs="Arial"/>
          <w:color w:val="000000"/>
          <w:lang w:eastAsia="es-CL"/>
        </w:rPr>
        <w:t xml:space="preserve"> </w:t>
      </w:r>
      <w:r w:rsidRPr="00A60B43">
        <w:rPr>
          <w:rFonts w:eastAsia="Times New Roman" w:cs="Arial"/>
          <w:color w:val="000000"/>
          <w:lang w:eastAsia="es-CL"/>
        </w:rPr>
        <w:t>que expone las buenas prácticas vigentes hoy en la materia, en todos los aspectos.</w:t>
      </w:r>
    </w:p>
    <w:p w:rsidR="00026EB0" w:rsidRDefault="00E22568" w:rsidP="00A60B43">
      <w:pPr>
        <w:jc w:val="both"/>
      </w:pPr>
      <w:r w:rsidRPr="007362C0">
        <w:rPr>
          <w:noProof/>
          <w:lang w:eastAsia="es-CL"/>
        </w:rPr>
        <w:drawing>
          <wp:anchor distT="0" distB="0" distL="114300" distR="114300" simplePos="0" relativeHeight="251678720" behindDoc="1" locked="0" layoutInCell="1" allowOverlap="1">
            <wp:simplePos x="0" y="0"/>
            <wp:positionH relativeFrom="margin">
              <wp:align>left</wp:align>
            </wp:positionH>
            <wp:positionV relativeFrom="paragraph">
              <wp:posOffset>290195</wp:posOffset>
            </wp:positionV>
            <wp:extent cx="1569720" cy="2114550"/>
            <wp:effectExtent l="0" t="0" r="0" b="0"/>
            <wp:wrapTight wrapText="bothSides">
              <wp:wrapPolygon edited="0">
                <wp:start x="0" y="0"/>
                <wp:lineTo x="0" y="21405"/>
                <wp:lineTo x="21233" y="21405"/>
                <wp:lineTo x="21233" y="0"/>
                <wp:lineTo x="0" y="0"/>
              </wp:wrapPolygon>
            </wp:wrapTight>
            <wp:docPr id="5" name="Imagen 5" descr="Y:\Portadas\Granica\manual practico de neurove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Portadas\Granica\manual practico de neuroventa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972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02B5A" w:rsidRPr="00B706F2" w:rsidRDefault="00C02B5A" w:rsidP="00C02B5A">
      <w:pPr>
        <w:spacing w:after="0" w:line="240" w:lineRule="auto"/>
        <w:jc w:val="both"/>
        <w:rPr>
          <w:b/>
          <w:sz w:val="24"/>
          <w:szCs w:val="24"/>
        </w:rPr>
      </w:pPr>
      <w:r>
        <w:rPr>
          <w:b/>
          <w:sz w:val="24"/>
          <w:szCs w:val="24"/>
        </w:rPr>
        <w:t xml:space="preserve">Manual </w:t>
      </w:r>
      <w:r w:rsidR="00E22B1D">
        <w:rPr>
          <w:b/>
          <w:sz w:val="24"/>
          <w:szCs w:val="24"/>
        </w:rPr>
        <w:t xml:space="preserve">práctico de neuroventas </w:t>
      </w:r>
    </w:p>
    <w:p w:rsidR="00C02B5A" w:rsidRDefault="00E22B1D" w:rsidP="00C02B5A">
      <w:pPr>
        <w:spacing w:after="0" w:line="240" w:lineRule="auto"/>
        <w:jc w:val="both"/>
        <w:rPr>
          <w:sz w:val="24"/>
          <w:szCs w:val="24"/>
        </w:rPr>
      </w:pPr>
      <w:r>
        <w:rPr>
          <w:sz w:val="24"/>
          <w:szCs w:val="24"/>
        </w:rPr>
        <w:t xml:space="preserve">Autores: Néstor </w:t>
      </w:r>
      <w:proofErr w:type="spellStart"/>
      <w:r>
        <w:rPr>
          <w:sz w:val="24"/>
          <w:szCs w:val="24"/>
        </w:rPr>
        <w:t>Braidot</w:t>
      </w:r>
      <w:proofErr w:type="spellEnd"/>
    </w:p>
    <w:p w:rsidR="00C02B5A" w:rsidRDefault="00E22B1D" w:rsidP="00C02B5A">
      <w:pPr>
        <w:spacing w:after="0" w:line="240" w:lineRule="auto"/>
        <w:jc w:val="both"/>
        <w:rPr>
          <w:sz w:val="24"/>
          <w:szCs w:val="24"/>
        </w:rPr>
      </w:pPr>
      <w:r>
        <w:rPr>
          <w:sz w:val="24"/>
          <w:szCs w:val="24"/>
        </w:rPr>
        <w:t>160</w:t>
      </w:r>
      <w:r w:rsidR="00C02B5A">
        <w:rPr>
          <w:sz w:val="24"/>
          <w:szCs w:val="24"/>
        </w:rPr>
        <w:t xml:space="preserve"> p</w:t>
      </w:r>
      <w:r w:rsidR="00C02B5A" w:rsidRPr="00B706F2">
        <w:rPr>
          <w:sz w:val="24"/>
          <w:szCs w:val="24"/>
        </w:rPr>
        <w:t>áginas</w:t>
      </w:r>
    </w:p>
    <w:p w:rsidR="00C02B5A" w:rsidRPr="00B706F2" w:rsidRDefault="00E22B1D" w:rsidP="00C02B5A">
      <w:pPr>
        <w:spacing w:after="0" w:line="240" w:lineRule="auto"/>
        <w:jc w:val="both"/>
        <w:rPr>
          <w:sz w:val="24"/>
          <w:szCs w:val="24"/>
        </w:rPr>
      </w:pPr>
      <w:r>
        <w:rPr>
          <w:sz w:val="24"/>
          <w:szCs w:val="24"/>
        </w:rPr>
        <w:t>17</w:t>
      </w:r>
      <w:r w:rsidR="00C02B5A">
        <w:rPr>
          <w:sz w:val="24"/>
          <w:szCs w:val="24"/>
        </w:rPr>
        <w:t xml:space="preserve"> x</w:t>
      </w:r>
      <w:r>
        <w:rPr>
          <w:sz w:val="24"/>
          <w:szCs w:val="24"/>
        </w:rPr>
        <w:t xml:space="preserve"> 23</w:t>
      </w:r>
      <w:r w:rsidR="00C02B5A">
        <w:rPr>
          <w:sz w:val="24"/>
          <w:szCs w:val="24"/>
        </w:rPr>
        <w:t xml:space="preserve"> </w:t>
      </w:r>
      <w:r w:rsidR="00C02B5A" w:rsidRPr="00B706F2">
        <w:rPr>
          <w:sz w:val="24"/>
          <w:szCs w:val="24"/>
        </w:rPr>
        <w:t>cm</w:t>
      </w:r>
    </w:p>
    <w:p w:rsidR="00C02B5A" w:rsidRPr="00B706F2" w:rsidRDefault="00C02B5A" w:rsidP="00C02B5A">
      <w:pPr>
        <w:spacing w:after="0" w:line="240" w:lineRule="auto"/>
        <w:jc w:val="both"/>
        <w:rPr>
          <w:sz w:val="24"/>
          <w:szCs w:val="24"/>
        </w:rPr>
      </w:pPr>
      <w:r>
        <w:rPr>
          <w:sz w:val="24"/>
          <w:szCs w:val="24"/>
        </w:rPr>
        <w:t xml:space="preserve">Cód. interno: </w:t>
      </w:r>
      <w:r w:rsidR="00E22B1D">
        <w:rPr>
          <w:sz w:val="24"/>
          <w:szCs w:val="24"/>
        </w:rPr>
        <w:t>40056</w:t>
      </w:r>
    </w:p>
    <w:p w:rsidR="00C02B5A" w:rsidRPr="00B706F2" w:rsidRDefault="00C02B5A" w:rsidP="00C02B5A">
      <w:pPr>
        <w:spacing w:after="0" w:line="240" w:lineRule="auto"/>
        <w:jc w:val="both"/>
        <w:rPr>
          <w:sz w:val="24"/>
          <w:szCs w:val="24"/>
        </w:rPr>
      </w:pPr>
      <w:r w:rsidRPr="00B706F2">
        <w:rPr>
          <w:sz w:val="24"/>
          <w:szCs w:val="24"/>
        </w:rPr>
        <w:t xml:space="preserve">ISBN: </w:t>
      </w:r>
      <w:r w:rsidR="00E22B1D">
        <w:rPr>
          <w:color w:val="000000"/>
          <w:sz w:val="24"/>
          <w:szCs w:val="24"/>
          <w:lang w:eastAsia="es-ES"/>
        </w:rPr>
        <w:t>9789506419349</w:t>
      </w:r>
    </w:p>
    <w:p w:rsidR="00C02B5A" w:rsidRDefault="00C02B5A" w:rsidP="00C02B5A">
      <w:pPr>
        <w:spacing w:after="0" w:line="240" w:lineRule="auto"/>
        <w:jc w:val="both"/>
        <w:rPr>
          <w:sz w:val="24"/>
          <w:szCs w:val="24"/>
        </w:rPr>
      </w:pPr>
      <w:r w:rsidRPr="00B706F2">
        <w:rPr>
          <w:sz w:val="24"/>
          <w:szCs w:val="24"/>
        </w:rPr>
        <w:t>Precio: $</w:t>
      </w:r>
      <w:r w:rsidR="00E22B1D">
        <w:rPr>
          <w:sz w:val="24"/>
          <w:szCs w:val="24"/>
        </w:rPr>
        <w:t>9.412</w:t>
      </w:r>
      <w:r>
        <w:rPr>
          <w:sz w:val="24"/>
          <w:szCs w:val="24"/>
        </w:rPr>
        <w:t xml:space="preserve"> </w:t>
      </w:r>
      <w:r w:rsidRPr="00B706F2">
        <w:rPr>
          <w:sz w:val="24"/>
          <w:szCs w:val="24"/>
        </w:rPr>
        <w:t>+ IVA</w:t>
      </w:r>
    </w:p>
    <w:p w:rsidR="00C02B5A" w:rsidRDefault="00C02B5A" w:rsidP="00C02B5A">
      <w:pPr>
        <w:spacing w:after="0" w:line="240" w:lineRule="auto"/>
        <w:jc w:val="both"/>
        <w:rPr>
          <w:sz w:val="24"/>
          <w:szCs w:val="24"/>
        </w:rPr>
      </w:pPr>
    </w:p>
    <w:p w:rsidR="00C02B5A" w:rsidRDefault="00C02B5A" w:rsidP="00C02B5A">
      <w:pPr>
        <w:shd w:val="clear" w:color="auto" w:fill="FFFFFF"/>
        <w:spacing w:before="100" w:beforeAutospacing="1" w:after="100" w:afterAutospacing="1" w:line="240" w:lineRule="auto"/>
        <w:jc w:val="both"/>
        <w:rPr>
          <w:rFonts w:eastAsia="Times New Roman" w:cs="Times New Roman"/>
          <w:color w:val="000000"/>
          <w:lang w:eastAsia="es-CL"/>
        </w:rPr>
      </w:pPr>
    </w:p>
    <w:p w:rsidR="00E22568" w:rsidRDefault="00E22568" w:rsidP="00C02B5A">
      <w:pPr>
        <w:shd w:val="clear" w:color="auto" w:fill="FFFFFF"/>
        <w:spacing w:before="100" w:beforeAutospacing="1" w:after="100" w:afterAutospacing="1" w:line="240" w:lineRule="auto"/>
        <w:jc w:val="both"/>
        <w:rPr>
          <w:rFonts w:eastAsia="Times New Roman" w:cs="Times New Roman"/>
          <w:color w:val="000000"/>
          <w:lang w:eastAsia="es-CL"/>
        </w:rPr>
      </w:pPr>
    </w:p>
    <w:p w:rsidR="00C02B5A" w:rsidRDefault="006134E0" w:rsidP="00A60B43">
      <w:pPr>
        <w:jc w:val="both"/>
        <w:rPr>
          <w:rFonts w:cs="Arial"/>
          <w:color w:val="000000"/>
          <w:lang w:val="es-AR"/>
        </w:rPr>
      </w:pPr>
      <w:r w:rsidRPr="006134E0">
        <w:rPr>
          <w:rFonts w:cs="Arial"/>
          <w:color w:val="000000"/>
        </w:rPr>
        <w:t>El principal factor de diferenciación de las</w:t>
      </w:r>
      <w:r>
        <w:rPr>
          <w:rFonts w:cs="Arial"/>
          <w:color w:val="000000"/>
        </w:rPr>
        <w:t xml:space="preserve"> neuro</w:t>
      </w:r>
      <w:r w:rsidRPr="006134E0">
        <w:rPr>
          <w:rFonts w:cs="Arial"/>
          <w:color w:val="000000"/>
        </w:rPr>
        <w:t>ventas respecto de los métodos tradicionales es la aplicación de las neurociencias, que brindan una importante ventaja competitiva. </w:t>
      </w:r>
      <w:r w:rsidRPr="006134E0">
        <w:rPr>
          <w:rFonts w:cs="Arial"/>
          <w:color w:val="000000"/>
          <w:lang w:val="es-AR"/>
        </w:rPr>
        <w:t>La realidad confirma que todo vendedor que sepa cómo intervienen los mecanismos cognitivos y emocionales en la toma de decisiones de compra, y las características distintivas entre el cerebro masculino y el femenino,</w:t>
      </w:r>
      <w:r>
        <w:rPr>
          <w:rFonts w:cs="Arial"/>
          <w:color w:val="000000"/>
          <w:lang w:val="es-AR"/>
        </w:rPr>
        <w:t xml:space="preserve"> </w:t>
      </w:r>
      <w:r w:rsidRPr="006134E0">
        <w:rPr>
          <w:rFonts w:cs="Arial"/>
          <w:color w:val="000000"/>
          <w:lang w:val="es-AR"/>
        </w:rPr>
        <w:t>está más capacitado que cualquier otro para alcanzar los mejores resultados. Este Manual contribuye a esa formación, mediante un conjunto de ejercicios y actividades lúdicas que complementan el libro </w:t>
      </w:r>
      <w:proofErr w:type="spellStart"/>
      <w:r w:rsidRPr="006134E0">
        <w:rPr>
          <w:rFonts w:cs="Arial"/>
          <w:i/>
          <w:iCs/>
          <w:color w:val="000000"/>
          <w:lang w:val="es-AR"/>
        </w:rPr>
        <w:t>Neuroventas</w:t>
      </w:r>
      <w:proofErr w:type="spellEnd"/>
      <w:r w:rsidRPr="006134E0">
        <w:rPr>
          <w:rFonts w:cs="Arial"/>
          <w:i/>
          <w:iCs/>
          <w:color w:val="000000"/>
          <w:lang w:val="es-AR"/>
        </w:rPr>
        <w:t>, </w:t>
      </w:r>
      <w:r w:rsidRPr="006134E0">
        <w:rPr>
          <w:rFonts w:cs="Arial"/>
          <w:color w:val="000000"/>
          <w:lang w:val="es-AR"/>
        </w:rPr>
        <w:t xml:space="preserve">del Dr. </w:t>
      </w:r>
      <w:proofErr w:type="spellStart"/>
      <w:r w:rsidRPr="006134E0">
        <w:rPr>
          <w:rFonts w:cs="Arial"/>
          <w:color w:val="000000"/>
          <w:lang w:val="es-AR"/>
        </w:rPr>
        <w:t>Braidot</w:t>
      </w:r>
      <w:proofErr w:type="spellEnd"/>
      <w:r w:rsidRPr="006134E0">
        <w:rPr>
          <w:rFonts w:cs="Arial"/>
          <w:color w:val="000000"/>
          <w:lang w:val="es-AR"/>
        </w:rPr>
        <w:t xml:space="preserve">, con foco en el análisis del funcionamiento cerebral (cómo compran ellos, cómo compran ellas), en el desarrollo comunicacional del vendedor y en la aplicación práctica del Método de Venta </w:t>
      </w:r>
      <w:proofErr w:type="spellStart"/>
      <w:r w:rsidRPr="006134E0">
        <w:rPr>
          <w:rFonts w:cs="Arial"/>
          <w:color w:val="000000"/>
          <w:lang w:val="es-AR"/>
        </w:rPr>
        <w:t>Neurorrelacional</w:t>
      </w:r>
      <w:proofErr w:type="spellEnd"/>
      <w:r w:rsidRPr="006134E0">
        <w:rPr>
          <w:rFonts w:cs="Arial"/>
          <w:color w:val="000000"/>
          <w:lang w:val="es-AR"/>
        </w:rPr>
        <w:t>.</w:t>
      </w:r>
    </w:p>
    <w:p w:rsidR="00AB5056" w:rsidRDefault="00AB5056" w:rsidP="00A60B43">
      <w:pPr>
        <w:jc w:val="both"/>
        <w:rPr>
          <w:rFonts w:cs="Arial"/>
          <w:color w:val="000000"/>
          <w:lang w:val="es-AR"/>
        </w:rPr>
      </w:pPr>
    </w:p>
    <w:p w:rsidR="00AB5056" w:rsidRDefault="00AB5056" w:rsidP="00AB5056">
      <w:pPr>
        <w:jc w:val="both"/>
      </w:pPr>
    </w:p>
    <w:p w:rsidR="00684027" w:rsidRDefault="00684027" w:rsidP="00AB5056">
      <w:pPr>
        <w:jc w:val="both"/>
      </w:pPr>
    </w:p>
    <w:p w:rsidR="00684027" w:rsidRDefault="00684027" w:rsidP="00AB5056">
      <w:pPr>
        <w:jc w:val="both"/>
      </w:pPr>
    </w:p>
    <w:p w:rsidR="00684027" w:rsidRDefault="00684027" w:rsidP="00AB5056">
      <w:pPr>
        <w:jc w:val="both"/>
      </w:pPr>
    </w:p>
    <w:p w:rsidR="00684027" w:rsidRDefault="00684027" w:rsidP="00AB5056">
      <w:pPr>
        <w:jc w:val="both"/>
      </w:pPr>
    </w:p>
    <w:p w:rsidR="00684027" w:rsidRDefault="00684027" w:rsidP="00AB5056">
      <w:pPr>
        <w:jc w:val="both"/>
      </w:pPr>
      <w:r w:rsidRPr="007362C0">
        <w:rPr>
          <w:noProof/>
          <w:lang w:eastAsia="es-CL"/>
        </w:rPr>
        <w:lastRenderedPageBreak/>
        <w:drawing>
          <wp:anchor distT="0" distB="0" distL="114300" distR="114300" simplePos="0" relativeHeight="251679744" behindDoc="1" locked="0" layoutInCell="1" allowOverlap="1">
            <wp:simplePos x="0" y="0"/>
            <wp:positionH relativeFrom="column">
              <wp:posOffset>15240</wp:posOffset>
            </wp:positionH>
            <wp:positionV relativeFrom="paragraph">
              <wp:posOffset>119380</wp:posOffset>
            </wp:positionV>
            <wp:extent cx="1325880" cy="2114550"/>
            <wp:effectExtent l="114300" t="114300" r="102870" b="152400"/>
            <wp:wrapTight wrapText="bothSides">
              <wp:wrapPolygon edited="0">
                <wp:start x="-1862" y="-1168"/>
                <wp:lineTo x="-1862" y="22962"/>
                <wp:lineTo x="22966" y="22962"/>
                <wp:lineTo x="22966" y="-1168"/>
                <wp:lineTo x="-1862" y="-1168"/>
              </wp:wrapPolygon>
            </wp:wrapTight>
            <wp:docPr id="6" name="Imagen 6" descr="Y:\Portadas\Granica\oratoria consc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Portadas\Granica\oratoria conscient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5880" cy="2114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AB5056" w:rsidRPr="00B706F2" w:rsidRDefault="00AB5056" w:rsidP="00AB5056">
      <w:pPr>
        <w:spacing w:after="0" w:line="240" w:lineRule="auto"/>
        <w:jc w:val="both"/>
        <w:rPr>
          <w:b/>
          <w:sz w:val="24"/>
          <w:szCs w:val="24"/>
        </w:rPr>
      </w:pPr>
      <w:r>
        <w:rPr>
          <w:b/>
          <w:sz w:val="24"/>
          <w:szCs w:val="24"/>
        </w:rPr>
        <w:t>Oratoria consciente</w:t>
      </w:r>
    </w:p>
    <w:p w:rsidR="00AB5056" w:rsidRDefault="00AB5056" w:rsidP="00AB5056">
      <w:pPr>
        <w:spacing w:after="0" w:line="240" w:lineRule="auto"/>
        <w:jc w:val="both"/>
        <w:rPr>
          <w:sz w:val="24"/>
          <w:szCs w:val="24"/>
        </w:rPr>
      </w:pPr>
      <w:r>
        <w:rPr>
          <w:sz w:val="24"/>
          <w:szCs w:val="24"/>
        </w:rPr>
        <w:t xml:space="preserve">Autor: Ariel </w:t>
      </w:r>
      <w:proofErr w:type="spellStart"/>
      <w:r>
        <w:rPr>
          <w:sz w:val="24"/>
          <w:szCs w:val="24"/>
        </w:rPr>
        <w:t>Goldvarg</w:t>
      </w:r>
      <w:proofErr w:type="spellEnd"/>
    </w:p>
    <w:p w:rsidR="00AB5056" w:rsidRDefault="00AB5056" w:rsidP="00AB5056">
      <w:pPr>
        <w:spacing w:after="0" w:line="240" w:lineRule="auto"/>
        <w:jc w:val="both"/>
        <w:rPr>
          <w:sz w:val="24"/>
          <w:szCs w:val="24"/>
        </w:rPr>
      </w:pPr>
      <w:r>
        <w:rPr>
          <w:sz w:val="24"/>
          <w:szCs w:val="24"/>
        </w:rPr>
        <w:t>272 p</w:t>
      </w:r>
      <w:r w:rsidRPr="00B706F2">
        <w:rPr>
          <w:sz w:val="24"/>
          <w:szCs w:val="24"/>
        </w:rPr>
        <w:t>áginas</w:t>
      </w:r>
    </w:p>
    <w:p w:rsidR="00AB5056" w:rsidRPr="00B706F2" w:rsidRDefault="00AB5056" w:rsidP="00AB5056">
      <w:pPr>
        <w:spacing w:after="0" w:line="240" w:lineRule="auto"/>
        <w:jc w:val="both"/>
        <w:rPr>
          <w:sz w:val="24"/>
          <w:szCs w:val="24"/>
        </w:rPr>
      </w:pPr>
      <w:r>
        <w:rPr>
          <w:sz w:val="24"/>
          <w:szCs w:val="24"/>
        </w:rPr>
        <w:t xml:space="preserve">15 x 22 </w:t>
      </w:r>
      <w:r w:rsidRPr="00B706F2">
        <w:rPr>
          <w:sz w:val="24"/>
          <w:szCs w:val="24"/>
        </w:rPr>
        <w:t>cm</w:t>
      </w:r>
    </w:p>
    <w:p w:rsidR="00AB5056" w:rsidRPr="00B706F2" w:rsidRDefault="00AB5056" w:rsidP="00AB5056">
      <w:pPr>
        <w:spacing w:after="0" w:line="240" w:lineRule="auto"/>
        <w:jc w:val="both"/>
        <w:rPr>
          <w:sz w:val="24"/>
          <w:szCs w:val="24"/>
        </w:rPr>
      </w:pPr>
      <w:r>
        <w:rPr>
          <w:sz w:val="24"/>
          <w:szCs w:val="24"/>
        </w:rPr>
        <w:t>Cód. interno: 40051</w:t>
      </w:r>
    </w:p>
    <w:p w:rsidR="00AB5056" w:rsidRPr="00B706F2" w:rsidRDefault="00AB5056" w:rsidP="00AB5056">
      <w:pPr>
        <w:spacing w:after="0" w:line="240" w:lineRule="auto"/>
        <w:jc w:val="both"/>
        <w:rPr>
          <w:sz w:val="24"/>
          <w:szCs w:val="24"/>
        </w:rPr>
      </w:pPr>
      <w:r w:rsidRPr="00B706F2">
        <w:rPr>
          <w:sz w:val="24"/>
          <w:szCs w:val="24"/>
        </w:rPr>
        <w:t xml:space="preserve">ISBN: </w:t>
      </w:r>
      <w:r>
        <w:rPr>
          <w:color w:val="000000"/>
          <w:sz w:val="24"/>
          <w:szCs w:val="24"/>
          <w:lang w:eastAsia="es-ES"/>
        </w:rPr>
        <w:t>9789506419295</w:t>
      </w:r>
    </w:p>
    <w:p w:rsidR="00AB5056" w:rsidRDefault="00AB5056" w:rsidP="00AB5056">
      <w:pPr>
        <w:spacing w:after="0" w:line="240" w:lineRule="auto"/>
        <w:jc w:val="both"/>
        <w:rPr>
          <w:sz w:val="24"/>
          <w:szCs w:val="24"/>
        </w:rPr>
      </w:pPr>
      <w:r w:rsidRPr="00B706F2">
        <w:rPr>
          <w:sz w:val="24"/>
          <w:szCs w:val="24"/>
        </w:rPr>
        <w:t>Precio: $</w:t>
      </w:r>
      <w:r>
        <w:rPr>
          <w:sz w:val="24"/>
          <w:szCs w:val="24"/>
        </w:rPr>
        <w:t xml:space="preserve">14.118 </w:t>
      </w:r>
      <w:r w:rsidRPr="00B706F2">
        <w:rPr>
          <w:sz w:val="24"/>
          <w:szCs w:val="24"/>
        </w:rPr>
        <w:t>+ IVA</w:t>
      </w:r>
    </w:p>
    <w:p w:rsidR="00AB5056" w:rsidRDefault="00AB5056" w:rsidP="00AB5056">
      <w:pPr>
        <w:spacing w:after="0" w:line="240" w:lineRule="auto"/>
        <w:jc w:val="both"/>
        <w:rPr>
          <w:sz w:val="24"/>
          <w:szCs w:val="24"/>
        </w:rPr>
      </w:pPr>
    </w:p>
    <w:p w:rsidR="00AB5056" w:rsidRDefault="00AB5056" w:rsidP="00AB5056">
      <w:pPr>
        <w:shd w:val="clear" w:color="auto" w:fill="FFFFFF"/>
        <w:spacing w:before="100" w:beforeAutospacing="1" w:after="100" w:afterAutospacing="1" w:line="240" w:lineRule="auto"/>
        <w:jc w:val="both"/>
        <w:rPr>
          <w:rFonts w:eastAsia="Times New Roman" w:cs="Times New Roman"/>
          <w:color w:val="000000"/>
          <w:lang w:eastAsia="es-CL"/>
        </w:rPr>
      </w:pPr>
    </w:p>
    <w:p w:rsidR="00684027" w:rsidRDefault="00684027" w:rsidP="00CB21AF">
      <w:pPr>
        <w:spacing w:after="0" w:line="240" w:lineRule="auto"/>
        <w:ind w:right="-93"/>
        <w:jc w:val="both"/>
        <w:rPr>
          <w:rFonts w:eastAsia="Times New Roman" w:cs="Times New Roman"/>
          <w:color w:val="000000"/>
          <w:lang w:eastAsia="es-CL"/>
        </w:rPr>
      </w:pPr>
    </w:p>
    <w:p w:rsidR="00E22568" w:rsidRDefault="00E22568" w:rsidP="00CB21AF">
      <w:pPr>
        <w:spacing w:after="0" w:line="240" w:lineRule="auto"/>
        <w:ind w:right="-93"/>
        <w:jc w:val="both"/>
        <w:rPr>
          <w:rFonts w:eastAsia="Times New Roman" w:cs="Arial"/>
          <w:color w:val="000000"/>
          <w:lang w:val="es-ES_tradnl" w:eastAsia="es-CL"/>
        </w:rPr>
      </w:pPr>
    </w:p>
    <w:p w:rsidR="00CB21AF" w:rsidRPr="00CB21AF" w:rsidRDefault="00CB21AF" w:rsidP="00CB21AF">
      <w:pPr>
        <w:spacing w:after="0" w:line="240" w:lineRule="auto"/>
        <w:ind w:right="-93"/>
        <w:jc w:val="both"/>
        <w:rPr>
          <w:rFonts w:eastAsia="Times New Roman" w:cs="Times New Roman"/>
          <w:color w:val="000000"/>
          <w:sz w:val="18"/>
          <w:szCs w:val="18"/>
          <w:lang w:eastAsia="es-CL"/>
        </w:rPr>
      </w:pPr>
      <w:r w:rsidRPr="00CB21AF">
        <w:rPr>
          <w:rFonts w:eastAsia="Times New Roman" w:cs="Arial"/>
          <w:color w:val="000000"/>
          <w:lang w:val="es-ES_tradnl" w:eastAsia="es-CL"/>
        </w:rPr>
        <w:t>A través de la oratoria expresamos ideas y transmitimos mensajes; pero</w:t>
      </w:r>
      <w:r>
        <w:rPr>
          <w:rFonts w:eastAsia="Times New Roman" w:cs="Arial"/>
          <w:color w:val="000000"/>
          <w:lang w:val="es-ES_tradnl" w:eastAsia="es-CL"/>
        </w:rPr>
        <w:t xml:space="preserve"> </w:t>
      </w:r>
      <w:r w:rsidRPr="00CB21AF">
        <w:rPr>
          <w:rFonts w:eastAsia="Times New Roman" w:cs="Arial"/>
          <w:color w:val="000000"/>
          <w:lang w:val="es-ES_tradnl" w:eastAsia="es-CL"/>
        </w:rPr>
        <w:t>también creamos experiencias en los demás. En ese sentido, las técnicas y los recursos tradicionales para hablar en público son útiles y necesarios, pero insuficientes si no tenemos un registro cabal de quiénes estamos siendo como oradores y el impacto de ello en nuestro entorno cada vez que abrimos la boca. Este fenómeno ocurre tanto en una conferencia, convención o taller, como así también en un encuentro personal, una reunión laboral y todo ámbito donde buscamos generar una conexión genuina con otros y crear algo con ellos.</w:t>
      </w:r>
    </w:p>
    <w:p w:rsidR="00CB21AF" w:rsidRPr="00CB21AF" w:rsidRDefault="00CB21AF" w:rsidP="00CB21AF">
      <w:pPr>
        <w:spacing w:after="0" w:line="240" w:lineRule="auto"/>
        <w:ind w:right="-93"/>
        <w:jc w:val="both"/>
        <w:rPr>
          <w:rFonts w:eastAsia="Times New Roman" w:cs="Times New Roman"/>
          <w:color w:val="000000"/>
          <w:sz w:val="18"/>
          <w:szCs w:val="18"/>
          <w:lang w:eastAsia="es-CL"/>
        </w:rPr>
      </w:pPr>
      <w:r w:rsidRPr="00CB21AF">
        <w:rPr>
          <w:rFonts w:eastAsia="Times New Roman" w:cs="Arial"/>
          <w:color w:val="000000"/>
          <w:lang w:eastAsia="es-CL"/>
        </w:rPr>
        <w:t>Oratoria Consciente propone un modelo práctico y directo para transitar ese camino que va desde el aprendizaje de recursos y técnicas para hablar en público hasta un proceso íntimo de transformación personal en donde lo que buscamos es lograr presentaciones ágiles que ilustren, inspiren y sorprendan. </w:t>
      </w:r>
      <w:r w:rsidRPr="00CB21AF">
        <w:rPr>
          <w:rFonts w:eastAsia="Times New Roman" w:cs="Arial"/>
          <w:i/>
          <w:iCs/>
          <w:color w:val="000000"/>
          <w:lang w:eastAsia="es-CL"/>
        </w:rPr>
        <w:t>“Cuando hablamos creamos experiencias en los otros, al tiempo que también podemos crecer</w:t>
      </w:r>
      <w:r w:rsidR="00885B14">
        <w:rPr>
          <w:rFonts w:eastAsia="Times New Roman" w:cs="Arial"/>
          <w:i/>
          <w:iCs/>
          <w:color w:val="000000"/>
          <w:lang w:eastAsia="es-CL"/>
        </w:rPr>
        <w:t xml:space="preserve"> </w:t>
      </w:r>
      <w:r w:rsidRPr="00CB21AF">
        <w:rPr>
          <w:rFonts w:eastAsia="Times New Roman" w:cs="Arial"/>
          <w:i/>
          <w:iCs/>
          <w:color w:val="000000"/>
          <w:lang w:eastAsia="es-CL"/>
        </w:rPr>
        <w:t>como personas, transformándonos a nosotros mismos y nuestro entorno. Ello dejará esa pequeña huella única e irrepetible de nuestro paso por cada momento creado con los demás…”</w:t>
      </w:r>
    </w:p>
    <w:p w:rsidR="00AB5056" w:rsidRDefault="00E22568" w:rsidP="00CB21AF">
      <w:pPr>
        <w:jc w:val="both"/>
      </w:pPr>
      <w:r w:rsidRPr="007362C0">
        <w:rPr>
          <w:noProof/>
          <w:lang w:eastAsia="es-CL"/>
        </w:rPr>
        <w:drawing>
          <wp:anchor distT="0" distB="0" distL="114300" distR="114300" simplePos="0" relativeHeight="251680768" behindDoc="1" locked="0" layoutInCell="1" allowOverlap="1">
            <wp:simplePos x="0" y="0"/>
            <wp:positionH relativeFrom="margin">
              <wp:posOffset>76200</wp:posOffset>
            </wp:positionH>
            <wp:positionV relativeFrom="paragraph">
              <wp:posOffset>252730</wp:posOffset>
            </wp:positionV>
            <wp:extent cx="1320165" cy="2047875"/>
            <wp:effectExtent l="114300" t="114300" r="127635" b="142875"/>
            <wp:wrapTight wrapText="bothSides">
              <wp:wrapPolygon edited="0">
                <wp:start x="-1870" y="-1206"/>
                <wp:lineTo x="-1870" y="22906"/>
                <wp:lineTo x="23377" y="22906"/>
                <wp:lineTo x="23065" y="-1206"/>
                <wp:lineTo x="-1870" y="-1206"/>
              </wp:wrapPolygon>
            </wp:wrapTight>
            <wp:docPr id="7" name="Imagen 7" descr="Y:\Portadas\Granica\supervision del coa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Portadas\Granica\supervision del coachin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0165" cy="2047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4D0288" w:rsidRPr="00E22568" w:rsidRDefault="004D0288" w:rsidP="00E22568">
      <w:pPr>
        <w:contextualSpacing/>
        <w:jc w:val="both"/>
      </w:pPr>
      <w:r>
        <w:rPr>
          <w:b/>
          <w:sz w:val="24"/>
          <w:szCs w:val="24"/>
        </w:rPr>
        <w:t>Supervisión de coaching</w:t>
      </w:r>
    </w:p>
    <w:p w:rsidR="004D0288" w:rsidRDefault="004D0288" w:rsidP="004D0288">
      <w:pPr>
        <w:spacing w:after="0" w:line="240" w:lineRule="auto"/>
        <w:contextualSpacing/>
        <w:jc w:val="both"/>
        <w:rPr>
          <w:sz w:val="24"/>
          <w:szCs w:val="24"/>
        </w:rPr>
      </w:pPr>
      <w:r>
        <w:rPr>
          <w:sz w:val="24"/>
          <w:szCs w:val="24"/>
        </w:rPr>
        <w:t xml:space="preserve">Autor: </w:t>
      </w:r>
      <w:proofErr w:type="spellStart"/>
      <w:r>
        <w:rPr>
          <w:sz w:val="24"/>
          <w:szCs w:val="24"/>
        </w:rPr>
        <w:t>Damian</w:t>
      </w:r>
      <w:proofErr w:type="spellEnd"/>
      <w:r>
        <w:rPr>
          <w:sz w:val="24"/>
          <w:szCs w:val="24"/>
        </w:rPr>
        <w:t xml:space="preserve"> </w:t>
      </w:r>
      <w:proofErr w:type="spellStart"/>
      <w:r>
        <w:rPr>
          <w:sz w:val="24"/>
          <w:szCs w:val="24"/>
        </w:rPr>
        <w:t>Goldvarg</w:t>
      </w:r>
      <w:proofErr w:type="spellEnd"/>
    </w:p>
    <w:p w:rsidR="004D0288" w:rsidRDefault="004D0288" w:rsidP="004D0288">
      <w:pPr>
        <w:spacing w:after="0" w:line="240" w:lineRule="auto"/>
        <w:contextualSpacing/>
        <w:jc w:val="both"/>
        <w:rPr>
          <w:sz w:val="24"/>
          <w:szCs w:val="24"/>
        </w:rPr>
      </w:pPr>
      <w:r>
        <w:rPr>
          <w:sz w:val="24"/>
          <w:szCs w:val="24"/>
        </w:rPr>
        <w:t>308 p</w:t>
      </w:r>
      <w:r w:rsidRPr="00B706F2">
        <w:rPr>
          <w:sz w:val="24"/>
          <w:szCs w:val="24"/>
        </w:rPr>
        <w:t>áginas</w:t>
      </w:r>
    </w:p>
    <w:p w:rsidR="004D0288" w:rsidRPr="00B706F2" w:rsidRDefault="004D0288" w:rsidP="004D0288">
      <w:pPr>
        <w:spacing w:after="0" w:line="240" w:lineRule="auto"/>
        <w:contextualSpacing/>
        <w:jc w:val="both"/>
        <w:rPr>
          <w:sz w:val="24"/>
          <w:szCs w:val="24"/>
        </w:rPr>
      </w:pPr>
      <w:r>
        <w:rPr>
          <w:sz w:val="24"/>
          <w:szCs w:val="24"/>
        </w:rPr>
        <w:t xml:space="preserve">15 x 22 </w:t>
      </w:r>
      <w:r w:rsidRPr="00B706F2">
        <w:rPr>
          <w:sz w:val="24"/>
          <w:szCs w:val="24"/>
        </w:rPr>
        <w:t>cm</w:t>
      </w:r>
    </w:p>
    <w:p w:rsidR="004D0288" w:rsidRPr="00B706F2" w:rsidRDefault="004D0288" w:rsidP="004D0288">
      <w:pPr>
        <w:spacing w:after="0" w:line="240" w:lineRule="auto"/>
        <w:contextualSpacing/>
        <w:jc w:val="both"/>
        <w:rPr>
          <w:sz w:val="24"/>
          <w:szCs w:val="24"/>
        </w:rPr>
      </w:pPr>
      <w:r>
        <w:rPr>
          <w:sz w:val="24"/>
          <w:szCs w:val="24"/>
        </w:rPr>
        <w:t>Cód. interno: 40054</w:t>
      </w:r>
    </w:p>
    <w:p w:rsidR="004D0288" w:rsidRPr="00B706F2" w:rsidRDefault="004D0288" w:rsidP="004D0288">
      <w:pPr>
        <w:spacing w:after="0" w:line="240" w:lineRule="auto"/>
        <w:contextualSpacing/>
        <w:jc w:val="both"/>
        <w:rPr>
          <w:sz w:val="24"/>
          <w:szCs w:val="24"/>
        </w:rPr>
      </w:pPr>
      <w:r w:rsidRPr="00B706F2">
        <w:rPr>
          <w:sz w:val="24"/>
          <w:szCs w:val="24"/>
        </w:rPr>
        <w:t xml:space="preserve">ISBN: </w:t>
      </w:r>
      <w:r>
        <w:rPr>
          <w:color w:val="000000"/>
          <w:sz w:val="24"/>
          <w:szCs w:val="24"/>
          <w:lang w:eastAsia="es-ES"/>
        </w:rPr>
        <w:t>9789506419332</w:t>
      </w:r>
    </w:p>
    <w:p w:rsidR="004D0288" w:rsidRDefault="004D0288" w:rsidP="004D0288">
      <w:pPr>
        <w:spacing w:after="0" w:line="240" w:lineRule="auto"/>
        <w:contextualSpacing/>
        <w:jc w:val="both"/>
        <w:rPr>
          <w:sz w:val="24"/>
          <w:szCs w:val="24"/>
        </w:rPr>
      </w:pPr>
      <w:r w:rsidRPr="00B706F2">
        <w:rPr>
          <w:sz w:val="24"/>
          <w:szCs w:val="24"/>
        </w:rPr>
        <w:t>Precio: $</w:t>
      </w:r>
      <w:r>
        <w:rPr>
          <w:sz w:val="24"/>
          <w:szCs w:val="24"/>
        </w:rPr>
        <w:t xml:space="preserve">14.118 </w:t>
      </w:r>
      <w:r w:rsidRPr="00B706F2">
        <w:rPr>
          <w:sz w:val="24"/>
          <w:szCs w:val="24"/>
        </w:rPr>
        <w:t>+ IVA</w:t>
      </w:r>
    </w:p>
    <w:p w:rsidR="004D0288" w:rsidRPr="00E22568" w:rsidRDefault="004D0288" w:rsidP="004D0288">
      <w:pPr>
        <w:spacing w:after="0" w:line="240" w:lineRule="auto"/>
        <w:jc w:val="both"/>
        <w:rPr>
          <w:rFonts w:eastAsia="Times New Roman" w:cs="Arial"/>
          <w:i/>
          <w:iCs/>
          <w:color w:val="000000"/>
          <w:lang w:eastAsia="es-CL"/>
        </w:rPr>
      </w:pPr>
    </w:p>
    <w:p w:rsidR="004D0288" w:rsidRDefault="004D0288" w:rsidP="004D0288">
      <w:pPr>
        <w:shd w:val="clear" w:color="auto" w:fill="FFFFFF"/>
        <w:spacing w:before="100" w:beforeAutospacing="1" w:after="100" w:afterAutospacing="1" w:line="240" w:lineRule="auto"/>
        <w:jc w:val="both"/>
        <w:rPr>
          <w:rFonts w:eastAsia="Times New Roman" w:cs="Times New Roman"/>
          <w:color w:val="000000"/>
          <w:lang w:eastAsia="es-CL"/>
        </w:rPr>
      </w:pPr>
    </w:p>
    <w:p w:rsidR="00E22568" w:rsidRDefault="00E22568" w:rsidP="00CB21AF">
      <w:pPr>
        <w:jc w:val="both"/>
        <w:rPr>
          <w:rFonts w:eastAsia="Times New Roman" w:cs="Times New Roman"/>
          <w:color w:val="000000"/>
          <w:lang w:eastAsia="es-CL"/>
        </w:rPr>
      </w:pPr>
    </w:p>
    <w:p w:rsidR="004D0288" w:rsidRPr="00E22568" w:rsidRDefault="00F93F7E" w:rsidP="00CB21AF">
      <w:pPr>
        <w:jc w:val="both"/>
        <w:rPr>
          <w:rFonts w:eastAsia="Times New Roman" w:cs="Arial"/>
          <w:color w:val="000000"/>
          <w:lang w:eastAsia="es-CL"/>
        </w:rPr>
      </w:pPr>
      <w:r w:rsidRPr="00E22568">
        <w:rPr>
          <w:rFonts w:eastAsia="Times New Roman" w:cs="Arial"/>
          <w:color w:val="000000"/>
          <w:lang w:eastAsia="es-CL"/>
        </w:rPr>
        <w:t xml:space="preserve">La Supervisión de Coaching es una actividad que cobra cada vez mayor importancia, debido a que les brinda a los </w:t>
      </w:r>
      <w:proofErr w:type="spellStart"/>
      <w:r w:rsidRPr="00E22568">
        <w:rPr>
          <w:rFonts w:eastAsia="Times New Roman" w:cs="Arial"/>
          <w:color w:val="000000"/>
          <w:lang w:eastAsia="es-CL"/>
        </w:rPr>
        <w:t>coaches</w:t>
      </w:r>
      <w:proofErr w:type="spellEnd"/>
      <w:r w:rsidRPr="00E22568">
        <w:rPr>
          <w:rFonts w:eastAsia="Times New Roman" w:cs="Arial"/>
          <w:color w:val="000000"/>
          <w:lang w:eastAsia="es-CL"/>
        </w:rPr>
        <w:t xml:space="preserve"> profesionales un espacio de reflexión apto para explorar los desafíos que enfrentan junto a sus clientes, reconocer puntos ciegos y ahondar en dilemas éticos.</w:t>
      </w:r>
    </w:p>
    <w:p w:rsidR="00C06FB4" w:rsidRPr="00E22568" w:rsidRDefault="00E22568" w:rsidP="00E22568">
      <w:pPr>
        <w:contextualSpacing/>
        <w:jc w:val="both"/>
        <w:rPr>
          <w:rFonts w:cs="Arial"/>
          <w:color w:val="263238"/>
        </w:rPr>
      </w:pPr>
      <w:r w:rsidRPr="007362C0">
        <w:rPr>
          <w:noProof/>
          <w:lang w:eastAsia="es-CL"/>
        </w:rPr>
        <w:lastRenderedPageBreak/>
        <w:drawing>
          <wp:anchor distT="0" distB="0" distL="114300" distR="114300" simplePos="0" relativeHeight="251681792" behindDoc="1" locked="0" layoutInCell="1" allowOverlap="1">
            <wp:simplePos x="0" y="0"/>
            <wp:positionH relativeFrom="margin">
              <wp:align>left</wp:align>
            </wp:positionH>
            <wp:positionV relativeFrom="paragraph">
              <wp:posOffset>5080</wp:posOffset>
            </wp:positionV>
            <wp:extent cx="1419225" cy="2145665"/>
            <wp:effectExtent l="0" t="0" r="9525" b="6985"/>
            <wp:wrapTight wrapText="bothSides">
              <wp:wrapPolygon edited="0">
                <wp:start x="0" y="0"/>
                <wp:lineTo x="0" y="21479"/>
                <wp:lineTo x="21455" y="21479"/>
                <wp:lineTo x="21455" y="0"/>
                <wp:lineTo x="0" y="0"/>
              </wp:wrapPolygon>
            </wp:wrapTight>
            <wp:docPr id="8" name="Imagen 8" descr="Y:\Portadas\Granica\tu primer trabajo como lí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Portadas\Granica\tu primer trabajo como líd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9225" cy="214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6FB4">
        <w:rPr>
          <w:b/>
          <w:sz w:val="24"/>
          <w:szCs w:val="24"/>
        </w:rPr>
        <w:t>Tu primer trabajo como líder</w:t>
      </w:r>
    </w:p>
    <w:p w:rsidR="00C06FB4" w:rsidRDefault="00C06FB4" w:rsidP="00C06FB4">
      <w:pPr>
        <w:spacing w:after="0" w:line="240" w:lineRule="auto"/>
        <w:contextualSpacing/>
        <w:jc w:val="both"/>
        <w:rPr>
          <w:sz w:val="24"/>
          <w:szCs w:val="24"/>
        </w:rPr>
      </w:pPr>
      <w:r>
        <w:rPr>
          <w:sz w:val="24"/>
          <w:szCs w:val="24"/>
        </w:rPr>
        <w:t xml:space="preserve">Autores: </w:t>
      </w:r>
      <w:proofErr w:type="spellStart"/>
      <w:r>
        <w:rPr>
          <w:sz w:val="24"/>
          <w:szCs w:val="24"/>
        </w:rPr>
        <w:t>Tacy</w:t>
      </w:r>
      <w:proofErr w:type="spellEnd"/>
      <w:r>
        <w:rPr>
          <w:sz w:val="24"/>
          <w:szCs w:val="24"/>
        </w:rPr>
        <w:t xml:space="preserve"> </w:t>
      </w:r>
      <w:proofErr w:type="spellStart"/>
      <w:r>
        <w:rPr>
          <w:sz w:val="24"/>
          <w:szCs w:val="24"/>
        </w:rPr>
        <w:t>Byham</w:t>
      </w:r>
      <w:proofErr w:type="spellEnd"/>
      <w:r>
        <w:rPr>
          <w:sz w:val="24"/>
          <w:szCs w:val="24"/>
        </w:rPr>
        <w:t xml:space="preserve"> y Richard </w:t>
      </w:r>
      <w:proofErr w:type="spellStart"/>
      <w:r>
        <w:rPr>
          <w:sz w:val="24"/>
          <w:szCs w:val="24"/>
        </w:rPr>
        <w:t>Wellins</w:t>
      </w:r>
      <w:proofErr w:type="spellEnd"/>
    </w:p>
    <w:p w:rsidR="00C06FB4" w:rsidRDefault="00C06FB4" w:rsidP="00C06FB4">
      <w:pPr>
        <w:spacing w:after="0" w:line="240" w:lineRule="auto"/>
        <w:contextualSpacing/>
        <w:jc w:val="both"/>
        <w:rPr>
          <w:sz w:val="24"/>
          <w:szCs w:val="24"/>
        </w:rPr>
      </w:pPr>
      <w:r>
        <w:rPr>
          <w:sz w:val="24"/>
          <w:szCs w:val="24"/>
        </w:rPr>
        <w:t>304 p</w:t>
      </w:r>
      <w:r w:rsidRPr="00B706F2">
        <w:rPr>
          <w:sz w:val="24"/>
          <w:szCs w:val="24"/>
        </w:rPr>
        <w:t>áginas</w:t>
      </w:r>
    </w:p>
    <w:p w:rsidR="00C06FB4" w:rsidRPr="00B706F2" w:rsidRDefault="00C06FB4" w:rsidP="00C06FB4">
      <w:pPr>
        <w:spacing w:after="0" w:line="240" w:lineRule="auto"/>
        <w:contextualSpacing/>
        <w:jc w:val="both"/>
        <w:rPr>
          <w:sz w:val="24"/>
          <w:szCs w:val="24"/>
        </w:rPr>
      </w:pPr>
      <w:r>
        <w:rPr>
          <w:sz w:val="24"/>
          <w:szCs w:val="24"/>
        </w:rPr>
        <w:t xml:space="preserve">15 x 22 </w:t>
      </w:r>
      <w:r w:rsidRPr="00B706F2">
        <w:rPr>
          <w:sz w:val="24"/>
          <w:szCs w:val="24"/>
        </w:rPr>
        <w:t>cm</w:t>
      </w:r>
    </w:p>
    <w:p w:rsidR="00C06FB4" w:rsidRPr="00B706F2" w:rsidRDefault="00C06FB4" w:rsidP="00C06FB4">
      <w:pPr>
        <w:spacing w:after="0" w:line="240" w:lineRule="auto"/>
        <w:contextualSpacing/>
        <w:jc w:val="both"/>
        <w:rPr>
          <w:sz w:val="24"/>
          <w:szCs w:val="24"/>
        </w:rPr>
      </w:pPr>
      <w:r>
        <w:rPr>
          <w:sz w:val="24"/>
          <w:szCs w:val="24"/>
        </w:rPr>
        <w:t>Cód. interno: 400</w:t>
      </w:r>
      <w:r w:rsidR="00122A63">
        <w:rPr>
          <w:sz w:val="24"/>
          <w:szCs w:val="24"/>
        </w:rPr>
        <w:t>40</w:t>
      </w:r>
    </w:p>
    <w:p w:rsidR="00C06FB4" w:rsidRPr="00B706F2" w:rsidRDefault="00C06FB4" w:rsidP="00C06FB4">
      <w:pPr>
        <w:spacing w:after="0" w:line="240" w:lineRule="auto"/>
        <w:contextualSpacing/>
        <w:jc w:val="both"/>
        <w:rPr>
          <w:sz w:val="24"/>
          <w:szCs w:val="24"/>
        </w:rPr>
      </w:pPr>
      <w:r w:rsidRPr="00B706F2">
        <w:rPr>
          <w:sz w:val="24"/>
          <w:szCs w:val="24"/>
        </w:rPr>
        <w:t xml:space="preserve">ISBN: </w:t>
      </w:r>
      <w:r>
        <w:rPr>
          <w:color w:val="000000"/>
          <w:sz w:val="24"/>
          <w:szCs w:val="24"/>
          <w:lang w:eastAsia="es-ES"/>
        </w:rPr>
        <w:t>9789506419219</w:t>
      </w:r>
    </w:p>
    <w:p w:rsidR="00C06FB4" w:rsidRDefault="00C06FB4" w:rsidP="00C06FB4">
      <w:pPr>
        <w:spacing w:after="0" w:line="240" w:lineRule="auto"/>
        <w:contextualSpacing/>
        <w:jc w:val="both"/>
        <w:rPr>
          <w:sz w:val="24"/>
          <w:szCs w:val="24"/>
        </w:rPr>
      </w:pPr>
      <w:r w:rsidRPr="00B706F2">
        <w:rPr>
          <w:sz w:val="24"/>
          <w:szCs w:val="24"/>
        </w:rPr>
        <w:t>Precio: $</w:t>
      </w:r>
      <w:r w:rsidR="00122A63">
        <w:rPr>
          <w:sz w:val="24"/>
          <w:szCs w:val="24"/>
        </w:rPr>
        <w:t>11.765</w:t>
      </w:r>
      <w:r>
        <w:rPr>
          <w:sz w:val="24"/>
          <w:szCs w:val="24"/>
        </w:rPr>
        <w:t xml:space="preserve"> </w:t>
      </w:r>
      <w:r w:rsidRPr="00B706F2">
        <w:rPr>
          <w:sz w:val="24"/>
          <w:szCs w:val="24"/>
        </w:rPr>
        <w:t>+ IVA</w:t>
      </w:r>
    </w:p>
    <w:p w:rsidR="00C06FB4" w:rsidRDefault="00C06FB4" w:rsidP="00C06FB4">
      <w:pPr>
        <w:spacing w:after="0" w:line="240" w:lineRule="auto"/>
        <w:jc w:val="both"/>
        <w:rPr>
          <w:sz w:val="24"/>
          <w:szCs w:val="24"/>
        </w:rPr>
      </w:pPr>
    </w:p>
    <w:p w:rsidR="00C06FB4" w:rsidRDefault="00C06FB4" w:rsidP="00C06FB4">
      <w:pPr>
        <w:shd w:val="clear" w:color="auto" w:fill="FFFFFF"/>
        <w:spacing w:before="100" w:beforeAutospacing="1" w:after="100" w:afterAutospacing="1" w:line="240" w:lineRule="auto"/>
        <w:jc w:val="both"/>
        <w:rPr>
          <w:rFonts w:eastAsia="Times New Roman" w:cs="Times New Roman"/>
          <w:color w:val="000000"/>
          <w:lang w:eastAsia="es-CL"/>
        </w:rPr>
      </w:pPr>
    </w:p>
    <w:p w:rsidR="00451C0B" w:rsidRDefault="00451C0B" w:rsidP="00BB63D5">
      <w:pPr>
        <w:jc w:val="both"/>
        <w:rPr>
          <w:rFonts w:cs="Arial"/>
          <w:color w:val="000000"/>
        </w:rPr>
      </w:pPr>
    </w:p>
    <w:p w:rsidR="00C06FB4" w:rsidRPr="00BB63D5" w:rsidRDefault="00BB63D5" w:rsidP="00BB63D5">
      <w:pPr>
        <w:jc w:val="both"/>
      </w:pPr>
      <w:r w:rsidRPr="00BB63D5">
        <w:rPr>
          <w:rFonts w:cs="Arial"/>
          <w:color w:val="000000"/>
        </w:rPr>
        <w:t>¡Felicitaciones! Ahora estás al mando. Tal vez esta sea tu primera vez como líder o quizás quieras perfeccionar tus habilidades en ese rol que no hace mucho has asumido. De cualquier manera, se trata del inicio de uno de los capítulos más gratificantes de tu carrera. Sin, embargo, como ocurre en muchos comienzos, los primeros años pueden ser desafiantes. Afortunadamente, no tienes que hacer frente a este desafío sin ayuda. En </w:t>
      </w:r>
      <w:r w:rsidRPr="00BB63D5">
        <w:rPr>
          <w:rFonts w:cs="Arial"/>
          <w:i/>
          <w:iCs/>
          <w:color w:val="000000"/>
        </w:rPr>
        <w:t>Tu primer trabajo como líder </w:t>
      </w:r>
      <w:r w:rsidRPr="00BB63D5">
        <w:rPr>
          <w:rFonts w:cs="Arial"/>
          <w:color w:val="000000"/>
        </w:rPr>
        <w:t>encontrarás consejos prácticos que provienen directo de quienes ya han recorrido ese camino. No solo incluye docenas de herramientas para asegurar tu éxito, sino que también se basa en la amplia experiencia e investigación de los autores y de la consultora </w:t>
      </w:r>
      <w:proofErr w:type="spellStart"/>
      <w:r w:rsidRPr="00BB63D5">
        <w:rPr>
          <w:rFonts w:cs="Arial"/>
          <w:smallCaps/>
          <w:color w:val="000000"/>
        </w:rPr>
        <w:t>ddi</w:t>
      </w:r>
      <w:proofErr w:type="spellEnd"/>
      <w:r w:rsidRPr="00BB63D5">
        <w:rPr>
          <w:rFonts w:cs="Arial"/>
          <w:color w:val="000000"/>
        </w:rPr>
        <w:t>, que ya ha servido para el desarrollo de millones de líderes en todo el mundo. De hecho, solo este año 250.000 líderes lo conseguirán gracias a la capacitación de </w:t>
      </w:r>
      <w:proofErr w:type="spellStart"/>
      <w:r w:rsidRPr="00BB63D5">
        <w:rPr>
          <w:rFonts w:cs="Arial"/>
          <w:smallCaps/>
          <w:color w:val="000000"/>
        </w:rPr>
        <w:t>ddi</w:t>
      </w:r>
      <w:proofErr w:type="spellEnd"/>
      <w:r w:rsidRPr="00BB63D5">
        <w:rPr>
          <w:rFonts w:cs="Arial"/>
          <w:color w:val="000000"/>
        </w:rPr>
        <w:t>.</w:t>
      </w:r>
    </w:p>
    <w:p w:rsidR="00C06FB4" w:rsidRDefault="00C06FB4" w:rsidP="00BB63D5">
      <w:pPr>
        <w:jc w:val="both"/>
      </w:pPr>
    </w:p>
    <w:p w:rsidR="00BB63D5" w:rsidRPr="00B706F2" w:rsidRDefault="00E22568" w:rsidP="00BB63D5">
      <w:pPr>
        <w:spacing w:after="0" w:line="240" w:lineRule="auto"/>
        <w:jc w:val="both"/>
        <w:rPr>
          <w:b/>
          <w:sz w:val="24"/>
          <w:szCs w:val="24"/>
        </w:rPr>
      </w:pPr>
      <w:r w:rsidRPr="007362C0">
        <w:rPr>
          <w:noProof/>
          <w:lang w:eastAsia="es-CL"/>
        </w:rPr>
        <w:drawing>
          <wp:anchor distT="0" distB="0" distL="114300" distR="114300" simplePos="0" relativeHeight="251682816" behindDoc="1" locked="0" layoutInCell="1" allowOverlap="1">
            <wp:simplePos x="0" y="0"/>
            <wp:positionH relativeFrom="column">
              <wp:posOffset>-32385</wp:posOffset>
            </wp:positionH>
            <wp:positionV relativeFrom="paragraph">
              <wp:posOffset>25400</wp:posOffset>
            </wp:positionV>
            <wp:extent cx="1457325" cy="1876425"/>
            <wp:effectExtent l="0" t="0" r="9525" b="9525"/>
            <wp:wrapTight wrapText="bothSides">
              <wp:wrapPolygon edited="0">
                <wp:start x="0" y="0"/>
                <wp:lineTo x="0" y="21490"/>
                <wp:lineTo x="21459" y="21490"/>
                <wp:lineTo x="21459" y="0"/>
                <wp:lineTo x="0" y="0"/>
              </wp:wrapPolygon>
            </wp:wrapTight>
            <wp:docPr id="9" name="Imagen 9" descr="Y:\Portadas\Granica\mandalas para fotalecer el espír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Portadas\Granica\mandalas para fotalecer el espíritu.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7325"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BB63D5">
        <w:rPr>
          <w:b/>
          <w:sz w:val="24"/>
          <w:szCs w:val="24"/>
        </w:rPr>
        <w:t>Mandalas</w:t>
      </w:r>
      <w:proofErr w:type="spellEnd"/>
      <w:r w:rsidR="00BB63D5">
        <w:rPr>
          <w:b/>
          <w:sz w:val="24"/>
          <w:szCs w:val="24"/>
        </w:rPr>
        <w:t xml:space="preserve"> para fortalecer el espíritu</w:t>
      </w:r>
    </w:p>
    <w:p w:rsidR="00BB63D5" w:rsidRDefault="00B86522" w:rsidP="00BB63D5">
      <w:pPr>
        <w:spacing w:after="0" w:line="240" w:lineRule="auto"/>
        <w:jc w:val="both"/>
        <w:rPr>
          <w:sz w:val="24"/>
          <w:szCs w:val="24"/>
        </w:rPr>
      </w:pPr>
      <w:r>
        <w:rPr>
          <w:sz w:val="24"/>
          <w:szCs w:val="24"/>
        </w:rPr>
        <w:t>112</w:t>
      </w:r>
      <w:r w:rsidR="00BB63D5">
        <w:rPr>
          <w:sz w:val="24"/>
          <w:szCs w:val="24"/>
        </w:rPr>
        <w:t xml:space="preserve"> p</w:t>
      </w:r>
      <w:r w:rsidR="00BB63D5" w:rsidRPr="00B706F2">
        <w:rPr>
          <w:sz w:val="24"/>
          <w:szCs w:val="24"/>
        </w:rPr>
        <w:t>áginas</w:t>
      </w:r>
    </w:p>
    <w:p w:rsidR="00BB63D5" w:rsidRPr="00B706F2" w:rsidRDefault="00B86522" w:rsidP="00BB63D5">
      <w:pPr>
        <w:spacing w:after="0" w:line="240" w:lineRule="auto"/>
        <w:jc w:val="both"/>
        <w:rPr>
          <w:sz w:val="24"/>
          <w:szCs w:val="24"/>
        </w:rPr>
      </w:pPr>
      <w:r>
        <w:rPr>
          <w:sz w:val="24"/>
          <w:szCs w:val="24"/>
        </w:rPr>
        <w:t>27</w:t>
      </w:r>
      <w:r w:rsidR="00BB63D5">
        <w:rPr>
          <w:sz w:val="24"/>
          <w:szCs w:val="24"/>
        </w:rPr>
        <w:t xml:space="preserve"> x</w:t>
      </w:r>
      <w:r>
        <w:rPr>
          <w:sz w:val="24"/>
          <w:szCs w:val="24"/>
        </w:rPr>
        <w:t xml:space="preserve"> 21</w:t>
      </w:r>
      <w:r w:rsidR="00BB63D5">
        <w:rPr>
          <w:sz w:val="24"/>
          <w:szCs w:val="24"/>
        </w:rPr>
        <w:t xml:space="preserve"> </w:t>
      </w:r>
      <w:r w:rsidR="00BB63D5" w:rsidRPr="00B706F2">
        <w:rPr>
          <w:sz w:val="24"/>
          <w:szCs w:val="24"/>
        </w:rPr>
        <w:t>cm</w:t>
      </w:r>
    </w:p>
    <w:p w:rsidR="00BB63D5" w:rsidRPr="00B706F2" w:rsidRDefault="00BB63D5" w:rsidP="00BB63D5">
      <w:pPr>
        <w:spacing w:after="0" w:line="240" w:lineRule="auto"/>
        <w:jc w:val="both"/>
        <w:rPr>
          <w:sz w:val="24"/>
          <w:szCs w:val="24"/>
        </w:rPr>
      </w:pPr>
      <w:r>
        <w:rPr>
          <w:sz w:val="24"/>
          <w:szCs w:val="24"/>
        </w:rPr>
        <w:t>Cód. interno: 400</w:t>
      </w:r>
      <w:r w:rsidR="00B86522">
        <w:rPr>
          <w:sz w:val="24"/>
          <w:szCs w:val="24"/>
        </w:rPr>
        <w:t>62</w:t>
      </w:r>
    </w:p>
    <w:p w:rsidR="00BB63D5" w:rsidRPr="00B706F2" w:rsidRDefault="00BB63D5" w:rsidP="00BB63D5">
      <w:pPr>
        <w:spacing w:after="0" w:line="240" w:lineRule="auto"/>
        <w:jc w:val="both"/>
        <w:rPr>
          <w:sz w:val="24"/>
          <w:szCs w:val="24"/>
        </w:rPr>
      </w:pPr>
      <w:r w:rsidRPr="00B706F2">
        <w:rPr>
          <w:sz w:val="24"/>
          <w:szCs w:val="24"/>
        </w:rPr>
        <w:t xml:space="preserve">ISBN: </w:t>
      </w:r>
      <w:r w:rsidR="00B86522">
        <w:rPr>
          <w:color w:val="000000"/>
          <w:sz w:val="24"/>
          <w:szCs w:val="24"/>
          <w:lang w:eastAsia="es-ES"/>
        </w:rPr>
        <w:t>9789506419370</w:t>
      </w:r>
    </w:p>
    <w:p w:rsidR="00BB63D5" w:rsidRDefault="00BB63D5" w:rsidP="00BB63D5">
      <w:pPr>
        <w:spacing w:after="0" w:line="240" w:lineRule="auto"/>
        <w:jc w:val="both"/>
        <w:rPr>
          <w:sz w:val="24"/>
          <w:szCs w:val="24"/>
        </w:rPr>
      </w:pPr>
      <w:r w:rsidRPr="00B706F2">
        <w:rPr>
          <w:sz w:val="24"/>
          <w:szCs w:val="24"/>
        </w:rPr>
        <w:t>Precio: $</w:t>
      </w:r>
      <w:r w:rsidR="00B86522">
        <w:rPr>
          <w:sz w:val="24"/>
          <w:szCs w:val="24"/>
        </w:rPr>
        <w:t>7.059</w:t>
      </w:r>
      <w:r>
        <w:rPr>
          <w:sz w:val="24"/>
          <w:szCs w:val="24"/>
        </w:rPr>
        <w:t xml:space="preserve"> </w:t>
      </w:r>
      <w:r w:rsidRPr="00B706F2">
        <w:rPr>
          <w:sz w:val="24"/>
          <w:szCs w:val="24"/>
        </w:rPr>
        <w:t>+ IVA</w:t>
      </w:r>
    </w:p>
    <w:p w:rsidR="00BB63D5" w:rsidRDefault="00BB63D5" w:rsidP="00BB63D5">
      <w:pPr>
        <w:spacing w:after="0" w:line="240" w:lineRule="auto"/>
        <w:jc w:val="both"/>
        <w:rPr>
          <w:sz w:val="24"/>
          <w:szCs w:val="24"/>
        </w:rPr>
      </w:pPr>
    </w:p>
    <w:p w:rsidR="00BB63D5" w:rsidRDefault="00BB63D5" w:rsidP="00BB63D5">
      <w:pPr>
        <w:shd w:val="clear" w:color="auto" w:fill="FFFFFF"/>
        <w:spacing w:before="100" w:beforeAutospacing="1" w:after="100" w:afterAutospacing="1" w:line="240" w:lineRule="auto"/>
        <w:jc w:val="both"/>
        <w:rPr>
          <w:rFonts w:eastAsia="Times New Roman" w:cs="Times New Roman"/>
          <w:color w:val="000000"/>
          <w:lang w:eastAsia="es-CL"/>
        </w:rPr>
      </w:pPr>
    </w:p>
    <w:p w:rsidR="00BB63D5" w:rsidRDefault="00BB63D5" w:rsidP="00BB63D5">
      <w:pPr>
        <w:shd w:val="clear" w:color="auto" w:fill="FFFFFF"/>
        <w:spacing w:before="100" w:beforeAutospacing="1" w:after="100" w:afterAutospacing="1" w:line="240" w:lineRule="auto"/>
        <w:jc w:val="both"/>
        <w:rPr>
          <w:rFonts w:eastAsia="Times New Roman" w:cs="Times New Roman"/>
          <w:color w:val="000000"/>
          <w:lang w:eastAsia="es-CL"/>
        </w:rPr>
      </w:pPr>
    </w:p>
    <w:p w:rsidR="00BB63D5" w:rsidRDefault="004C71FB" w:rsidP="00BB63D5">
      <w:pPr>
        <w:jc w:val="both"/>
        <w:rPr>
          <w:rFonts w:cs="Arial"/>
          <w:color w:val="000000"/>
        </w:rPr>
      </w:pPr>
      <w:bookmarkStart w:id="0" w:name="_GoBack"/>
      <w:bookmarkEnd w:id="0"/>
      <w:r w:rsidRPr="004C71FB">
        <w:rPr>
          <w:rFonts w:cs="Arial"/>
          <w:color w:val="000000"/>
        </w:rPr>
        <w:t xml:space="preserve">Reconocido en el mundo por su forma atractiva y su función catártica, el </w:t>
      </w:r>
      <w:proofErr w:type="spellStart"/>
      <w:r w:rsidRPr="004C71FB">
        <w:rPr>
          <w:rFonts w:cs="Arial"/>
          <w:color w:val="000000"/>
        </w:rPr>
        <w:t>mandala</w:t>
      </w:r>
      <w:proofErr w:type="spellEnd"/>
      <w:r w:rsidRPr="004C71FB">
        <w:rPr>
          <w:rFonts w:cs="Arial"/>
          <w:color w:val="000000"/>
        </w:rPr>
        <w:t xml:space="preserve"> es una imagen que transmite paz, aunque su creación sea compleja. Sus colores pueden ser vibrantes e inspiradores, como el amarillo, el celeste y el rosa, o puede lucir una paleta de tonos más reposados, como el azul profundo, rojo oscuro o verde. Esta cuidada edición presenta cuarenta y seis motivos únicos de </w:t>
      </w:r>
      <w:proofErr w:type="spellStart"/>
      <w:r w:rsidRPr="004C71FB">
        <w:rPr>
          <w:rFonts w:cs="Arial"/>
          <w:color w:val="000000"/>
        </w:rPr>
        <w:t>mandalas</w:t>
      </w:r>
      <w:proofErr w:type="spellEnd"/>
      <w:r w:rsidRPr="004C71FB">
        <w:rPr>
          <w:rFonts w:cs="Arial"/>
          <w:color w:val="000000"/>
        </w:rPr>
        <w:t xml:space="preserve"> en blanco y negro para pintar, acompañados por una galería de ejemplos que se propone como fuente de inspiración. El calado de la página permite colgarlos o regalarlos. Así, esta estimulante recopilación de figuras originales es perfecta para quienes buscan mejorar sus técnicas artísticas o para aliviar el estrés.</w:t>
      </w:r>
      <w:r>
        <w:rPr>
          <w:rFonts w:cs="Arial"/>
          <w:color w:val="000000"/>
        </w:rPr>
        <w:t xml:space="preserve"> </w:t>
      </w:r>
    </w:p>
    <w:p w:rsidR="00D7073B" w:rsidRDefault="00E22568" w:rsidP="00BB63D5">
      <w:pPr>
        <w:jc w:val="both"/>
        <w:rPr>
          <w:rFonts w:cs="Arial"/>
          <w:color w:val="000000"/>
        </w:rPr>
      </w:pPr>
      <w:r w:rsidRPr="00D7073B">
        <w:rPr>
          <w:rFonts w:cs="Arial"/>
          <w:noProof/>
          <w:color w:val="000000"/>
          <w:lang w:eastAsia="es-CL"/>
        </w:rPr>
        <w:lastRenderedPageBreak/>
        <w:drawing>
          <wp:anchor distT="0" distB="0" distL="114300" distR="114300" simplePos="0" relativeHeight="251683840" behindDoc="1" locked="0" layoutInCell="1" allowOverlap="1">
            <wp:simplePos x="0" y="0"/>
            <wp:positionH relativeFrom="margin">
              <wp:align>left</wp:align>
            </wp:positionH>
            <wp:positionV relativeFrom="paragraph">
              <wp:posOffset>208915</wp:posOffset>
            </wp:positionV>
            <wp:extent cx="1609725" cy="2072640"/>
            <wp:effectExtent l="0" t="0" r="9525" b="3810"/>
            <wp:wrapTight wrapText="bothSides">
              <wp:wrapPolygon edited="0">
                <wp:start x="0" y="0"/>
                <wp:lineTo x="0" y="21441"/>
                <wp:lineTo x="21472" y="21441"/>
                <wp:lineTo x="21472" y="0"/>
                <wp:lineTo x="0" y="0"/>
              </wp:wrapPolygon>
            </wp:wrapTight>
            <wp:docPr id="13" name="Imagen 13" descr="Y:\Portadas\Granica\mandalas para vivir en arm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ortadas\Granica\mandalas para vivir en armoni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09725" cy="207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21702" w:rsidRPr="00B706F2" w:rsidRDefault="00221702" w:rsidP="00221702">
      <w:pPr>
        <w:spacing w:after="0" w:line="240" w:lineRule="auto"/>
        <w:jc w:val="both"/>
        <w:rPr>
          <w:b/>
          <w:sz w:val="24"/>
          <w:szCs w:val="24"/>
        </w:rPr>
      </w:pPr>
      <w:proofErr w:type="spellStart"/>
      <w:r>
        <w:rPr>
          <w:b/>
          <w:sz w:val="24"/>
          <w:szCs w:val="24"/>
        </w:rPr>
        <w:t>Mandalas</w:t>
      </w:r>
      <w:proofErr w:type="spellEnd"/>
      <w:r>
        <w:rPr>
          <w:b/>
          <w:sz w:val="24"/>
          <w:szCs w:val="24"/>
        </w:rPr>
        <w:t xml:space="preserve"> para vivir en armonía</w:t>
      </w:r>
    </w:p>
    <w:p w:rsidR="00221702" w:rsidRDefault="00221702" w:rsidP="00221702">
      <w:pPr>
        <w:spacing w:after="0" w:line="240" w:lineRule="auto"/>
        <w:jc w:val="both"/>
        <w:rPr>
          <w:sz w:val="24"/>
          <w:szCs w:val="24"/>
        </w:rPr>
      </w:pPr>
      <w:r>
        <w:rPr>
          <w:sz w:val="24"/>
          <w:szCs w:val="24"/>
        </w:rPr>
        <w:t>112 p</w:t>
      </w:r>
      <w:r w:rsidRPr="00B706F2">
        <w:rPr>
          <w:sz w:val="24"/>
          <w:szCs w:val="24"/>
        </w:rPr>
        <w:t>áginas</w:t>
      </w:r>
    </w:p>
    <w:p w:rsidR="00221702" w:rsidRPr="00B706F2" w:rsidRDefault="00221702" w:rsidP="00221702">
      <w:pPr>
        <w:spacing w:after="0" w:line="240" w:lineRule="auto"/>
        <w:jc w:val="both"/>
        <w:rPr>
          <w:sz w:val="24"/>
          <w:szCs w:val="24"/>
        </w:rPr>
      </w:pPr>
      <w:r>
        <w:rPr>
          <w:sz w:val="24"/>
          <w:szCs w:val="24"/>
        </w:rPr>
        <w:t xml:space="preserve">27 x 21 </w:t>
      </w:r>
      <w:r w:rsidRPr="00B706F2">
        <w:rPr>
          <w:sz w:val="24"/>
          <w:szCs w:val="24"/>
        </w:rPr>
        <w:t>cm</w:t>
      </w:r>
    </w:p>
    <w:p w:rsidR="00221702" w:rsidRPr="00B706F2" w:rsidRDefault="00221702" w:rsidP="00221702">
      <w:pPr>
        <w:spacing w:after="0" w:line="240" w:lineRule="auto"/>
        <w:jc w:val="both"/>
        <w:rPr>
          <w:sz w:val="24"/>
          <w:szCs w:val="24"/>
        </w:rPr>
      </w:pPr>
      <w:r>
        <w:rPr>
          <w:sz w:val="24"/>
          <w:szCs w:val="24"/>
        </w:rPr>
        <w:t>Cód. interno: 40064</w:t>
      </w:r>
    </w:p>
    <w:p w:rsidR="00221702" w:rsidRPr="00B706F2" w:rsidRDefault="00221702" w:rsidP="00221702">
      <w:pPr>
        <w:spacing w:after="0" w:line="240" w:lineRule="auto"/>
        <w:jc w:val="both"/>
        <w:rPr>
          <w:sz w:val="24"/>
          <w:szCs w:val="24"/>
        </w:rPr>
      </w:pPr>
      <w:r w:rsidRPr="00B706F2">
        <w:rPr>
          <w:sz w:val="24"/>
          <w:szCs w:val="24"/>
        </w:rPr>
        <w:t xml:space="preserve">ISBN: </w:t>
      </w:r>
      <w:r>
        <w:rPr>
          <w:color w:val="000000"/>
          <w:sz w:val="24"/>
          <w:szCs w:val="24"/>
          <w:lang w:eastAsia="es-ES"/>
        </w:rPr>
        <w:t>9789506419363</w:t>
      </w:r>
    </w:p>
    <w:p w:rsidR="00221702" w:rsidRDefault="00221702" w:rsidP="00221702">
      <w:pPr>
        <w:spacing w:after="0" w:line="240" w:lineRule="auto"/>
        <w:jc w:val="both"/>
        <w:rPr>
          <w:sz w:val="24"/>
          <w:szCs w:val="24"/>
        </w:rPr>
      </w:pPr>
      <w:r w:rsidRPr="00B706F2">
        <w:rPr>
          <w:sz w:val="24"/>
          <w:szCs w:val="24"/>
        </w:rPr>
        <w:t>Precio: $</w:t>
      </w:r>
      <w:r>
        <w:rPr>
          <w:sz w:val="24"/>
          <w:szCs w:val="24"/>
        </w:rPr>
        <w:t xml:space="preserve">7.059 </w:t>
      </w:r>
      <w:r w:rsidRPr="00B706F2">
        <w:rPr>
          <w:sz w:val="24"/>
          <w:szCs w:val="24"/>
        </w:rPr>
        <w:t>+ IVA</w:t>
      </w:r>
    </w:p>
    <w:p w:rsidR="00221702" w:rsidRDefault="00221702" w:rsidP="00221702">
      <w:pPr>
        <w:spacing w:after="0" w:line="240" w:lineRule="auto"/>
        <w:jc w:val="both"/>
        <w:rPr>
          <w:sz w:val="24"/>
          <w:szCs w:val="24"/>
        </w:rPr>
      </w:pPr>
    </w:p>
    <w:p w:rsidR="00E22568" w:rsidRDefault="00E22568" w:rsidP="00221702">
      <w:pPr>
        <w:jc w:val="both"/>
        <w:rPr>
          <w:rFonts w:eastAsia="Times New Roman" w:cs="Times New Roman"/>
          <w:color w:val="000000"/>
          <w:lang w:eastAsia="es-CL"/>
        </w:rPr>
      </w:pPr>
    </w:p>
    <w:p w:rsidR="00E22568" w:rsidRDefault="00E22568" w:rsidP="00221702">
      <w:pPr>
        <w:jc w:val="both"/>
        <w:rPr>
          <w:rFonts w:eastAsia="Times New Roman" w:cs="Times New Roman"/>
          <w:color w:val="000000"/>
          <w:lang w:eastAsia="es-CL"/>
        </w:rPr>
      </w:pPr>
    </w:p>
    <w:p w:rsidR="00E22568" w:rsidRDefault="00E22568" w:rsidP="00221702">
      <w:pPr>
        <w:jc w:val="both"/>
        <w:rPr>
          <w:rFonts w:eastAsia="Times New Roman" w:cs="Times New Roman"/>
          <w:color w:val="000000"/>
          <w:lang w:eastAsia="es-CL"/>
        </w:rPr>
      </w:pPr>
    </w:p>
    <w:p w:rsidR="00221702" w:rsidRPr="006D3272" w:rsidRDefault="00221702" w:rsidP="00221702">
      <w:pPr>
        <w:jc w:val="both"/>
        <w:rPr>
          <w:rFonts w:cs="Arial"/>
          <w:color w:val="000000"/>
        </w:rPr>
      </w:pPr>
      <w:r w:rsidRPr="004C71FB">
        <w:br/>
      </w:r>
      <w:r w:rsidR="006D3272" w:rsidRPr="006D3272">
        <w:rPr>
          <w:rFonts w:cs="Arial"/>
          <w:color w:val="000000"/>
        </w:rPr>
        <w:t xml:space="preserve">Reconocidos en todo el mundo como símbolos de paz, creatividad e inspiración, los </w:t>
      </w:r>
      <w:proofErr w:type="spellStart"/>
      <w:r w:rsidR="006D3272" w:rsidRPr="006D3272">
        <w:rPr>
          <w:rFonts w:cs="Arial"/>
          <w:color w:val="000000"/>
        </w:rPr>
        <w:t>mandalas</w:t>
      </w:r>
      <w:proofErr w:type="spellEnd"/>
      <w:r w:rsidR="006D3272" w:rsidRPr="006D3272">
        <w:rPr>
          <w:rFonts w:cs="Arial"/>
          <w:color w:val="000000"/>
        </w:rPr>
        <w:t xml:space="preserve"> son formas circulares sagradas. Creados originalmente por hindúes y budistas como representación del universo, es conocida su capacidad de reducir el estrés y ayudar a los artistas a encontrar calma y equilibrio mientras los diseñan. Esta recopilación única trae cuarenta y seis figuras en blanco y negro para que los lectores puedan colorear, más una galería de ejemplos que estimularán la inspiración. Los motivos en blanco y negro de esta colección fueron creados específicamente para el libro, y cada uno se halla en una hoja calada para poder extraerlo y facilitar la tarea de pintarlo. Así que elige tu técnica preferida y descubre las cualidades benéficas de los antiguos </w:t>
      </w:r>
      <w:proofErr w:type="spellStart"/>
      <w:r w:rsidR="006D3272" w:rsidRPr="006D3272">
        <w:rPr>
          <w:rFonts w:cs="Arial"/>
          <w:color w:val="000000"/>
        </w:rPr>
        <w:t>mandalas</w:t>
      </w:r>
      <w:proofErr w:type="spellEnd"/>
      <w:r w:rsidR="006D3272" w:rsidRPr="006D3272">
        <w:rPr>
          <w:rFonts w:cs="Arial"/>
          <w:color w:val="000000"/>
        </w:rPr>
        <w:t>.</w:t>
      </w:r>
    </w:p>
    <w:p w:rsidR="00221702" w:rsidRPr="006D3272" w:rsidRDefault="00221702" w:rsidP="00BB63D5">
      <w:pPr>
        <w:jc w:val="both"/>
        <w:rPr>
          <w:rFonts w:cs="Arial"/>
          <w:color w:val="000000"/>
        </w:rPr>
      </w:pPr>
    </w:p>
    <w:p w:rsidR="004C71FB" w:rsidRPr="004C71FB" w:rsidRDefault="004C71FB" w:rsidP="00BB63D5">
      <w:pPr>
        <w:jc w:val="both"/>
      </w:pPr>
    </w:p>
    <w:p w:rsidR="00BB63D5" w:rsidRPr="004C71FB" w:rsidRDefault="00BB63D5" w:rsidP="00BB63D5">
      <w:pPr>
        <w:jc w:val="both"/>
      </w:pPr>
    </w:p>
    <w:sectPr w:rsidR="00BB63D5" w:rsidRPr="004C71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E1"/>
    <w:rsid w:val="00026EB0"/>
    <w:rsid w:val="00122A63"/>
    <w:rsid w:val="00127369"/>
    <w:rsid w:val="001370F6"/>
    <w:rsid w:val="00152B2F"/>
    <w:rsid w:val="001578A9"/>
    <w:rsid w:val="00177D4F"/>
    <w:rsid w:val="001B51C1"/>
    <w:rsid w:val="00221702"/>
    <w:rsid w:val="0024750C"/>
    <w:rsid w:val="00257F88"/>
    <w:rsid w:val="002C4C17"/>
    <w:rsid w:val="002D0BAA"/>
    <w:rsid w:val="002F05DA"/>
    <w:rsid w:val="0035156D"/>
    <w:rsid w:val="00371EEA"/>
    <w:rsid w:val="00403F89"/>
    <w:rsid w:val="00426463"/>
    <w:rsid w:val="00451C0B"/>
    <w:rsid w:val="004A2CCF"/>
    <w:rsid w:val="004C71FB"/>
    <w:rsid w:val="004D0288"/>
    <w:rsid w:val="0056698E"/>
    <w:rsid w:val="00612982"/>
    <w:rsid w:val="006134E0"/>
    <w:rsid w:val="00684027"/>
    <w:rsid w:val="006C4910"/>
    <w:rsid w:val="006D3272"/>
    <w:rsid w:val="00711639"/>
    <w:rsid w:val="007529CE"/>
    <w:rsid w:val="00783C6D"/>
    <w:rsid w:val="007F6BFF"/>
    <w:rsid w:val="00885B14"/>
    <w:rsid w:val="008D2B82"/>
    <w:rsid w:val="009F1BC1"/>
    <w:rsid w:val="00A60B43"/>
    <w:rsid w:val="00AB5056"/>
    <w:rsid w:val="00AF0FE1"/>
    <w:rsid w:val="00B268B8"/>
    <w:rsid w:val="00B86522"/>
    <w:rsid w:val="00BB63D5"/>
    <w:rsid w:val="00C02B5A"/>
    <w:rsid w:val="00C06FB4"/>
    <w:rsid w:val="00C74C80"/>
    <w:rsid w:val="00C75D4B"/>
    <w:rsid w:val="00CB21AF"/>
    <w:rsid w:val="00D1152B"/>
    <w:rsid w:val="00D7073B"/>
    <w:rsid w:val="00DE48BD"/>
    <w:rsid w:val="00E22568"/>
    <w:rsid w:val="00E22B1D"/>
    <w:rsid w:val="00F922D3"/>
    <w:rsid w:val="00F93F7E"/>
    <w:rsid w:val="00FA18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F7A74"/>
  <w15:chartTrackingRefBased/>
  <w15:docId w15:val="{ACEDECF7-5048-4AE4-B8D8-1A09493F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026EB0"/>
  </w:style>
  <w:style w:type="character" w:customStyle="1" w:styleId="apple-converted-space">
    <w:name w:val="apple-converted-space"/>
    <w:basedOn w:val="Fuentedeprrafopredeter"/>
    <w:rsid w:val="00026EB0"/>
  </w:style>
  <w:style w:type="character" w:styleId="nfasis">
    <w:name w:val="Emphasis"/>
    <w:basedOn w:val="Fuentedeprrafopredeter"/>
    <w:uiPriority w:val="20"/>
    <w:qFormat/>
    <w:rsid w:val="00026EB0"/>
    <w:rPr>
      <w:i/>
      <w:iCs/>
    </w:rPr>
  </w:style>
  <w:style w:type="character" w:styleId="Textoennegrita">
    <w:name w:val="Strong"/>
    <w:basedOn w:val="Fuentedeprrafopredeter"/>
    <w:uiPriority w:val="22"/>
    <w:qFormat/>
    <w:rsid w:val="00026EB0"/>
    <w:rPr>
      <w:b/>
      <w:bCs/>
    </w:rPr>
  </w:style>
  <w:style w:type="paragraph" w:styleId="Textodeglobo">
    <w:name w:val="Balloon Text"/>
    <w:basedOn w:val="Normal"/>
    <w:link w:val="TextodegloboCar"/>
    <w:uiPriority w:val="99"/>
    <w:semiHidden/>
    <w:unhideWhenUsed/>
    <w:rsid w:val="002D0B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B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907046">
      <w:bodyDiv w:val="1"/>
      <w:marLeft w:val="0"/>
      <w:marRight w:val="0"/>
      <w:marTop w:val="0"/>
      <w:marBottom w:val="0"/>
      <w:divBdr>
        <w:top w:val="none" w:sz="0" w:space="0" w:color="auto"/>
        <w:left w:val="none" w:sz="0" w:space="0" w:color="auto"/>
        <w:bottom w:val="none" w:sz="0" w:space="0" w:color="auto"/>
        <w:right w:val="none" w:sz="0" w:space="0" w:color="auto"/>
      </w:divBdr>
    </w:div>
    <w:div w:id="1609122017">
      <w:bodyDiv w:val="1"/>
      <w:marLeft w:val="0"/>
      <w:marRight w:val="0"/>
      <w:marTop w:val="0"/>
      <w:marBottom w:val="0"/>
      <w:divBdr>
        <w:top w:val="none" w:sz="0" w:space="0" w:color="auto"/>
        <w:left w:val="none" w:sz="0" w:space="0" w:color="auto"/>
        <w:bottom w:val="none" w:sz="0" w:space="0" w:color="auto"/>
        <w:right w:val="none" w:sz="0" w:space="0" w:color="auto"/>
      </w:divBdr>
    </w:div>
    <w:div w:id="1770395529">
      <w:bodyDiv w:val="1"/>
      <w:marLeft w:val="0"/>
      <w:marRight w:val="0"/>
      <w:marTop w:val="0"/>
      <w:marBottom w:val="0"/>
      <w:divBdr>
        <w:top w:val="none" w:sz="0" w:space="0" w:color="auto"/>
        <w:left w:val="none" w:sz="0" w:space="0" w:color="auto"/>
        <w:bottom w:val="none" w:sz="0" w:space="0" w:color="auto"/>
        <w:right w:val="none" w:sz="0" w:space="0" w:color="auto"/>
      </w:divBdr>
    </w:div>
    <w:div w:id="2051764209">
      <w:bodyDiv w:val="1"/>
      <w:marLeft w:val="0"/>
      <w:marRight w:val="0"/>
      <w:marTop w:val="0"/>
      <w:marBottom w:val="0"/>
      <w:divBdr>
        <w:top w:val="none" w:sz="0" w:space="0" w:color="auto"/>
        <w:left w:val="none" w:sz="0" w:space="0" w:color="auto"/>
        <w:bottom w:val="none" w:sz="0" w:space="0" w:color="auto"/>
        <w:right w:val="none" w:sz="0" w:space="0" w:color="auto"/>
      </w:divBdr>
    </w:div>
    <w:div w:id="213497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4304-B7EA-4F69-9FC3-377E1E14B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1417</Words>
  <Characters>7794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Jimena Carrasco Mellado</cp:lastModifiedBy>
  <cp:revision>37</cp:revision>
  <cp:lastPrinted>2018-02-15T15:03:00Z</cp:lastPrinted>
  <dcterms:created xsi:type="dcterms:W3CDTF">2018-02-15T13:38:00Z</dcterms:created>
  <dcterms:modified xsi:type="dcterms:W3CDTF">2018-02-20T14:44:00Z</dcterms:modified>
</cp:coreProperties>
</file>